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3E" w:rsidRPr="00E6543E" w:rsidRDefault="00E6543E" w:rsidP="00E6543E">
      <w:pPr>
        <w:spacing w:before="150" w:after="150" w:line="240" w:lineRule="auto"/>
        <w:rPr>
          <w:rFonts w:ascii="Tahoma" w:eastAsia="Times New Roman" w:hAnsi="Tahoma" w:cs="Tahoma"/>
          <w:sz w:val="19"/>
          <w:szCs w:val="19"/>
          <w:lang w:eastAsia="ru-RU"/>
        </w:rPr>
      </w:pPr>
      <w:bookmarkStart w:id="0" w:name="_GoBack"/>
      <w:bookmarkEnd w:id="0"/>
      <w:r w:rsidRPr="00E6543E">
        <w:rPr>
          <w:rFonts w:ascii="Tahoma" w:eastAsia="Times New Roman" w:hAnsi="Tahoma" w:cs="Tahoma"/>
          <w:b/>
          <w:bCs/>
          <w:sz w:val="19"/>
          <w:szCs w:val="19"/>
          <w:lang w:eastAsia="ru-RU"/>
        </w:rPr>
        <w:t>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1 сентября вступают в силу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N 354 (далее - новые Правила). Данные правила регулируют отношения между собственниками жилых домов или помещений в жилых домах и организациями, предоставляющими коммунальные услуги (управляющими компаниями и </w:t>
      </w:r>
      <w:proofErr w:type="spellStart"/>
      <w:r w:rsidRPr="00E6543E">
        <w:rPr>
          <w:rFonts w:ascii="Tahoma" w:eastAsia="Times New Roman" w:hAnsi="Tahoma" w:cs="Tahoma"/>
          <w:sz w:val="19"/>
          <w:szCs w:val="19"/>
          <w:lang w:eastAsia="ru-RU"/>
        </w:rPr>
        <w:t>ресурсоснабжающими</w:t>
      </w:r>
      <w:proofErr w:type="spellEnd"/>
      <w:r w:rsidRPr="00E6543E">
        <w:rPr>
          <w:rFonts w:ascii="Tahoma" w:eastAsia="Times New Roman" w:hAnsi="Tahoma" w:cs="Tahoma"/>
          <w:sz w:val="19"/>
          <w:szCs w:val="19"/>
          <w:lang w:eastAsia="ru-RU"/>
        </w:rPr>
        <w:t xml:space="preserve"> организациями). В соответствии с новыми Правилами уже с 1 сентября изменится порядок расчета платы за коммунальные услуги.</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Большая часть новых Правил повторяет нормы, установленные действующими в настоящее время Правилами предоставления коммунальных услуг гражданам, утвержденными Постановлением Правительства РФ от 23.05.2006 N 307 (далее - старые Правила). Однако вводятся и новые нормы. О некоторых из них расскажем более подробно.</w:t>
      </w:r>
    </w:p>
    <w:p w:rsidR="00E6543E" w:rsidRPr="00E6543E" w:rsidRDefault="00E6543E" w:rsidP="00E6543E">
      <w:pPr>
        <w:spacing w:before="150" w:after="150" w:line="240" w:lineRule="auto"/>
        <w:jc w:val="center"/>
        <w:rPr>
          <w:rFonts w:ascii="Tahoma" w:eastAsia="Times New Roman" w:hAnsi="Tahoma" w:cs="Tahoma"/>
          <w:sz w:val="19"/>
          <w:szCs w:val="19"/>
          <w:lang w:eastAsia="ru-RU"/>
        </w:rPr>
      </w:pPr>
      <w:r w:rsidRPr="00E6543E">
        <w:rPr>
          <w:rFonts w:ascii="Tahoma" w:eastAsia="Times New Roman" w:hAnsi="Tahoma" w:cs="Tahoma"/>
          <w:b/>
          <w:bCs/>
          <w:sz w:val="19"/>
          <w:szCs w:val="19"/>
          <w:lang w:eastAsia="ru-RU"/>
        </w:rPr>
        <w:t>Коммунальные услуги на общедомовые нужды</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Новыми Правилами установлено, что собственники жилых и нежилых помещений в многоквартирных домах отдельно оплачивают коммунальные услуги, предоставляемые непосредственно в жилом (нежилом) помещении, и отдельно - коммунальные услуги, потребляемые в процессе использования общего имущества в таком доме (далее - коммунальные услуги на общедомовые нужды) (п. 40 новых Правил). Таким образом, с 1 сентября в платежном документе, направляемом пользователю, должны быть отдельно выделены сумма к оплате за коммунальные услуги, предоставленные непосредственно в жилом (нежилом) помещении, и сумма к оплате за коммунальные услуги на общедомовые нужды.</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Напомним, в старых Правилах была установлена обязанность собственников помещений в многоквартирном доме </w:t>
      </w:r>
      <w:proofErr w:type="gramStart"/>
      <w:r w:rsidRPr="00E6543E">
        <w:rPr>
          <w:rFonts w:ascii="Tahoma" w:eastAsia="Times New Roman" w:hAnsi="Tahoma" w:cs="Tahoma"/>
          <w:sz w:val="19"/>
          <w:szCs w:val="19"/>
          <w:lang w:eastAsia="ru-RU"/>
        </w:rPr>
        <w:t>оплачивать</w:t>
      </w:r>
      <w:proofErr w:type="gramEnd"/>
      <w:r w:rsidRPr="00E6543E">
        <w:rPr>
          <w:rFonts w:ascii="Tahoma" w:eastAsia="Times New Roman" w:hAnsi="Tahoma" w:cs="Tahoma"/>
          <w:sz w:val="19"/>
          <w:szCs w:val="19"/>
          <w:lang w:eastAsia="ru-RU"/>
        </w:rPr>
        <w:t xml:space="preserve"> коммунальные ресурсы, доведенные до границы сетей, входящих в состав общего имущества (</w:t>
      </w:r>
      <w:proofErr w:type="spellStart"/>
      <w:r w:rsidRPr="00E6543E">
        <w:rPr>
          <w:rFonts w:ascii="Tahoma" w:eastAsia="Times New Roman" w:hAnsi="Tahoma" w:cs="Tahoma"/>
          <w:sz w:val="19"/>
          <w:szCs w:val="19"/>
          <w:lang w:eastAsia="ru-RU"/>
        </w:rPr>
        <w:t>абз</w:t>
      </w:r>
      <w:proofErr w:type="spellEnd"/>
      <w:r w:rsidRPr="00E6543E">
        <w:rPr>
          <w:rFonts w:ascii="Tahoma" w:eastAsia="Times New Roman" w:hAnsi="Tahoma" w:cs="Tahoma"/>
          <w:sz w:val="19"/>
          <w:szCs w:val="19"/>
          <w:lang w:eastAsia="ru-RU"/>
        </w:rPr>
        <w:t xml:space="preserve">. 2 п. 7 старых Правил). Однако в платежном документе не выделялись отдельно коммунальные услуги на общедомовые нужды, а также не были установлены отдельные формулы для расчета платы за такие услуги. </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По новым Правилам размер платы за коммунальные услуги, предоставляемые потребителю в жилом (нежилом) помещении, будет рассчитываться практически в таком же порядке, как это было предусмотрено старыми Правилами.</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А вот для оплаты каждого вида коммунальных услуг на общедомовые нужды новые Правила устанавливают свой порядок расчета. К таким услугам новые Правила относят холодное и горячее водоснабжение, водоотведение, электроснабжение, газоснабжение и отопление.</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Если в доме установлен коллективный (общедомовой) прибор учета коммунальной услуги, то оплата за соответствующую услугу будет рассчитываться исходя из показаний данного прибора. Если же такой прибор не установлен, то в основу расчета будет положен норматив потребления, устанавливаемый органами </w:t>
      </w:r>
      <w:proofErr w:type="spellStart"/>
      <w:r w:rsidRPr="00E6543E">
        <w:rPr>
          <w:rFonts w:ascii="Tahoma" w:eastAsia="Times New Roman" w:hAnsi="Tahoma" w:cs="Tahoma"/>
          <w:sz w:val="19"/>
          <w:szCs w:val="19"/>
          <w:lang w:eastAsia="ru-RU"/>
        </w:rPr>
        <w:t>госвласти</w:t>
      </w:r>
      <w:proofErr w:type="spellEnd"/>
      <w:r w:rsidRPr="00E6543E">
        <w:rPr>
          <w:rFonts w:ascii="Tahoma" w:eastAsia="Times New Roman" w:hAnsi="Tahoma" w:cs="Tahoma"/>
          <w:sz w:val="19"/>
          <w:szCs w:val="19"/>
          <w:lang w:eastAsia="ru-RU"/>
        </w:rPr>
        <w:t xml:space="preserve"> субъектов РФ (Постановление Правительства РФ от 23.05.2006 N 306 "Об утверждении Правил установления и определения нормативов потребления коммунальных услуг"). </w:t>
      </w:r>
      <w:proofErr w:type="spellStart"/>
      <w:r w:rsidRPr="00E6543E">
        <w:rPr>
          <w:rFonts w:ascii="Tahoma" w:eastAsia="Times New Roman" w:hAnsi="Tahoma" w:cs="Tahoma"/>
          <w:sz w:val="19"/>
          <w:szCs w:val="19"/>
          <w:lang w:eastAsia="ru-RU"/>
        </w:rPr>
        <w:t>Ресурсоснабжающая</w:t>
      </w:r>
      <w:proofErr w:type="spellEnd"/>
      <w:r w:rsidRPr="00E6543E">
        <w:rPr>
          <w:rFonts w:ascii="Tahoma" w:eastAsia="Times New Roman" w:hAnsi="Tahoma" w:cs="Tahoma"/>
          <w:sz w:val="19"/>
          <w:szCs w:val="19"/>
          <w:lang w:eastAsia="ru-RU"/>
        </w:rPr>
        <w:t xml:space="preserve"> организация будет начислять для исполнителей сумму к оплате за весь многоквартирный дом. </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При этом конечный потребитель обязан будет вносить только ту часть платы за коммунальные услуги на общедомовые нужды, которая приходится на его жилое (нежилое) помещение. Размер платы для каждого собственника рассчитывается исходя из отношения площади его жилого (нежилого) помещения к общей площади всех жилых и нежилых помещений.</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Расчет суммы к оплате будет зависеть от двух факторов:</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установлен ли коллективный (общедомовой) прибор учета той или иной коммунальной услуги;</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установлены ли индивидуальные или общие (квартирные) приборы учета в жилых (нежилых) помещениях в данном доме.</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Проще всего конечная плата за пользование коммунальными услугами определяется, если все помещения в многоквартирном доме оснащены индивидуальными приборами учета. В этом случае искомая сумма будет высчитываться исходя из разницы между показаниями общедомового прибора учета и всеми показаниями индивидуальных приборов учета. Сложнее всего вычислить сумму к оплате, когда часть помещений оснащена приборами учета, а другая не оснащена. Тогда для расчета платы в отношении помещений, оборудованных приборами учета, будет использоваться реально потребленный </w:t>
      </w:r>
      <w:r w:rsidRPr="00E6543E">
        <w:rPr>
          <w:rFonts w:ascii="Tahoma" w:eastAsia="Times New Roman" w:hAnsi="Tahoma" w:cs="Tahoma"/>
          <w:sz w:val="19"/>
          <w:szCs w:val="19"/>
          <w:lang w:eastAsia="ru-RU"/>
        </w:rPr>
        <w:lastRenderedPageBreak/>
        <w:t xml:space="preserve">объем коммунальной услуги, а для необорудованных - норматив потребления, утвержденный органами </w:t>
      </w:r>
      <w:proofErr w:type="spellStart"/>
      <w:r w:rsidRPr="00E6543E">
        <w:rPr>
          <w:rFonts w:ascii="Tahoma" w:eastAsia="Times New Roman" w:hAnsi="Tahoma" w:cs="Tahoma"/>
          <w:sz w:val="19"/>
          <w:szCs w:val="19"/>
          <w:lang w:eastAsia="ru-RU"/>
        </w:rPr>
        <w:t>госвласти</w:t>
      </w:r>
      <w:proofErr w:type="spellEnd"/>
      <w:r w:rsidRPr="00E6543E">
        <w:rPr>
          <w:rFonts w:ascii="Tahoma" w:eastAsia="Times New Roman" w:hAnsi="Tahoma" w:cs="Tahoma"/>
          <w:sz w:val="19"/>
          <w:szCs w:val="19"/>
          <w:lang w:eastAsia="ru-RU"/>
        </w:rPr>
        <w:t xml:space="preserve"> субъектов РФ.</w:t>
      </w:r>
    </w:p>
    <w:p w:rsidR="00E6543E" w:rsidRPr="00E6543E" w:rsidRDefault="00E6543E" w:rsidP="00E6543E">
      <w:pPr>
        <w:spacing w:before="150" w:after="150" w:line="240" w:lineRule="auto"/>
        <w:jc w:val="center"/>
        <w:rPr>
          <w:rFonts w:ascii="Tahoma" w:eastAsia="Times New Roman" w:hAnsi="Tahoma" w:cs="Tahoma"/>
          <w:sz w:val="19"/>
          <w:szCs w:val="19"/>
          <w:lang w:eastAsia="ru-RU"/>
        </w:rPr>
      </w:pPr>
      <w:r w:rsidRPr="00E6543E">
        <w:rPr>
          <w:rFonts w:ascii="Tahoma" w:eastAsia="Times New Roman" w:hAnsi="Tahoma" w:cs="Tahoma"/>
          <w:b/>
          <w:bCs/>
          <w:sz w:val="19"/>
          <w:szCs w:val="19"/>
          <w:lang w:eastAsia="ru-RU"/>
        </w:rPr>
        <w:t>Заключение договора о предоставлении коммунальных услуг</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Новыми правилами гораздо подробнее урегулирован порядок и условия заключения договора на поставки коммунальных услуг потребителям. В зависимости от выбранного способа управления многоквартирным домом (п. 2 ст. 161 ЖК РФ) условия предоставления коммунальных услуг собственникам и пользователям жилых помещений в таком доме могут содержаться в трех возможных документах (п. 9 новых Правил):</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в договоре управления многоквартирным домом, если дом управляется управляющей организацией. Исполнителем по договору будет управляющая организация;</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в договоре о предоставлении коммунальных услуг, если дом управляется товариществом собственников жилья, либо жилищным кооперативом, либо иным специализированным потребительским кооперативом. Такие договора заключаются между ТСЖ (кооперативом) и каждым собственником жилых (нежилых) помещений в доме;</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 в договоре о предоставлении определенного вида коммунальных услуг (электроснабжения, теплоснабжения и т.д.), заключаемом каждым собственником с </w:t>
      </w:r>
      <w:proofErr w:type="spellStart"/>
      <w:r w:rsidRPr="00E6543E">
        <w:rPr>
          <w:rFonts w:ascii="Tahoma" w:eastAsia="Times New Roman" w:hAnsi="Tahoma" w:cs="Tahoma"/>
          <w:sz w:val="19"/>
          <w:szCs w:val="19"/>
          <w:lang w:eastAsia="ru-RU"/>
        </w:rPr>
        <w:t>ресурсоснабжающей</w:t>
      </w:r>
      <w:proofErr w:type="spellEnd"/>
      <w:r w:rsidRPr="00E6543E">
        <w:rPr>
          <w:rFonts w:ascii="Tahoma" w:eastAsia="Times New Roman" w:hAnsi="Tahoma" w:cs="Tahoma"/>
          <w:sz w:val="19"/>
          <w:szCs w:val="19"/>
          <w:lang w:eastAsia="ru-RU"/>
        </w:rPr>
        <w:t xml:space="preserve"> организацией, если в качестве формы управления выбрано непосредственное управление собственниками помещений в многоквартирном доме. В этом случае для упрощения процедуры заключения договоров собственники жилых помещений могут уполномочить какое-либо лицо обратиться в </w:t>
      </w:r>
      <w:proofErr w:type="spellStart"/>
      <w:r w:rsidRPr="00E6543E">
        <w:rPr>
          <w:rFonts w:ascii="Tahoma" w:eastAsia="Times New Roman" w:hAnsi="Tahoma" w:cs="Tahoma"/>
          <w:sz w:val="19"/>
          <w:szCs w:val="19"/>
          <w:lang w:eastAsia="ru-RU"/>
        </w:rPr>
        <w:t>ресурсоснабжающую</w:t>
      </w:r>
      <w:proofErr w:type="spellEnd"/>
      <w:r w:rsidRPr="00E6543E">
        <w:rPr>
          <w:rFonts w:ascii="Tahoma" w:eastAsia="Times New Roman" w:hAnsi="Tahoma" w:cs="Tahoma"/>
          <w:sz w:val="19"/>
          <w:szCs w:val="19"/>
          <w:lang w:eastAsia="ru-RU"/>
        </w:rPr>
        <w:t xml:space="preserve"> организацию для заключения в письменной форме договора в отношении всех собственников (п. 26 новых Правил).</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В п. 19 новых Правил перечислены сведения, которые должны включаться в договор, содержащий положения о предоставлении коммунальных услуг.</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Отметим, что потребитель может заключить подобный договор не только в письменной форме, но и путем совершения действий, свидетельствующих о его намерении потреблять коммунальные услуги или о фактическом потреблении таких услуг (п. 6 новых Правил). Особо подчеркивается, что потребителю не может быть отказано в предоставлении коммунальных услуг в случае отсутствия у него заключенного в письменной форме договора, содержащего положения о предоставлении коммунальных услуг.</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Сама процедура заключения договора о предоставлении коммунальных услуг регламентирована Новыми правилами детально, включая правила урегулирования разногласий и правила предоставления недостающих документов.</w:t>
      </w:r>
    </w:p>
    <w:p w:rsidR="00E6543E" w:rsidRPr="00E6543E" w:rsidRDefault="00E6543E" w:rsidP="00E6543E">
      <w:pPr>
        <w:spacing w:before="150" w:after="150" w:line="240" w:lineRule="auto"/>
        <w:jc w:val="center"/>
        <w:rPr>
          <w:rFonts w:ascii="Tahoma" w:eastAsia="Times New Roman" w:hAnsi="Tahoma" w:cs="Tahoma"/>
          <w:sz w:val="19"/>
          <w:szCs w:val="19"/>
          <w:lang w:eastAsia="ru-RU"/>
        </w:rPr>
      </w:pPr>
      <w:r w:rsidRPr="00E6543E">
        <w:rPr>
          <w:rFonts w:ascii="Tahoma" w:eastAsia="Times New Roman" w:hAnsi="Tahoma" w:cs="Tahoma"/>
          <w:b/>
          <w:bCs/>
          <w:sz w:val="19"/>
          <w:szCs w:val="19"/>
          <w:lang w:eastAsia="ru-RU"/>
        </w:rPr>
        <w:t>Ограничение или приостановление предоставления коммунальных услуг</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В соответствии с новыми Правилами изменится порядок ограничения или приостановления коммунальных услуг в случае их неполной оплаты.</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Напомним, что по старым Правилам исполнитель мог приостановить или ограничить предоставление коммунальных услуг, если у потребителя возникла задолженность, превышающая три месячных размера платы за одну или несколько коммунальных услуг, и не было достигнуто соглашение о погашении такой задолженности. Ограничение или приостановление предоставления коммунальных услуг было возможно через месяц после направления потребителю письменного предупреждения (п. 80 старых Правил).</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Данный порядок в целом сохранится, однако в него будут внесены некоторые изменения. Так, будет возможно приостановление или ограничение представления только той услуги, в отношении которой имеется задолженность (п. п. 117 - 119 новых Правил). Например, за задолженность по оплате электроэнергии нельзя будет ограничить потребление холодной воды или газа. </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В новых Правилах также установлено, что если потребитель не оплачивает коммунальные услуги полностью, то исполнитель обязан учитывать задолженность по каждому виду коммунальных услуг отдельно. В ситуации, когда пользователь вносит частичную оплату, исполнитель обязан распределять полученные средства по всем видам услуг пропорционально размерам платы за каждый из них.</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Размер задолженности в целях ограничения или приостановления поставки услуги, как и по старым Правилам, будет рассчитываться исходя из нормативов потребления, даже если у потребителя установлен прибор учета. </w:t>
      </w:r>
    </w:p>
    <w:p w:rsidR="00E6543E" w:rsidRPr="00E6543E" w:rsidRDefault="00E6543E" w:rsidP="00E6543E">
      <w:pPr>
        <w:spacing w:before="150" w:after="150" w:line="240" w:lineRule="auto"/>
        <w:jc w:val="center"/>
        <w:rPr>
          <w:rFonts w:ascii="Tahoma" w:eastAsia="Times New Roman" w:hAnsi="Tahoma" w:cs="Tahoma"/>
          <w:sz w:val="19"/>
          <w:szCs w:val="19"/>
          <w:lang w:eastAsia="ru-RU"/>
        </w:rPr>
      </w:pPr>
      <w:r w:rsidRPr="00E6543E">
        <w:rPr>
          <w:rFonts w:ascii="Tahoma" w:eastAsia="Times New Roman" w:hAnsi="Tahoma" w:cs="Tahoma"/>
          <w:b/>
          <w:bCs/>
          <w:sz w:val="19"/>
          <w:szCs w:val="19"/>
          <w:lang w:eastAsia="ru-RU"/>
        </w:rPr>
        <w:t>Нежилое помещение в многоквартирном доме</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Новые Правила, в отличие от старых, распространяют свое действие не только на граждан, но и на </w:t>
      </w:r>
      <w:proofErr w:type="spellStart"/>
      <w:r w:rsidRPr="00E6543E">
        <w:rPr>
          <w:rFonts w:ascii="Tahoma" w:eastAsia="Times New Roman" w:hAnsi="Tahoma" w:cs="Tahoma"/>
          <w:sz w:val="19"/>
          <w:szCs w:val="19"/>
          <w:lang w:eastAsia="ru-RU"/>
        </w:rPr>
        <w:t>юрлица</w:t>
      </w:r>
      <w:proofErr w:type="spellEnd"/>
      <w:r w:rsidRPr="00E6543E">
        <w:rPr>
          <w:rFonts w:ascii="Tahoma" w:eastAsia="Times New Roman" w:hAnsi="Tahoma" w:cs="Tahoma"/>
          <w:sz w:val="19"/>
          <w:szCs w:val="19"/>
          <w:lang w:eastAsia="ru-RU"/>
        </w:rPr>
        <w:t xml:space="preserve"> и индивидуальных предпринимателей, которые являются собственниками нежилых помещений в многоквартирных домах. Для них за некоторыми исключениями устанавливается такой же порядок </w:t>
      </w:r>
      <w:r w:rsidRPr="00E6543E">
        <w:rPr>
          <w:rFonts w:ascii="Tahoma" w:eastAsia="Times New Roman" w:hAnsi="Tahoma" w:cs="Tahoma"/>
          <w:sz w:val="19"/>
          <w:szCs w:val="19"/>
          <w:lang w:eastAsia="ru-RU"/>
        </w:rPr>
        <w:lastRenderedPageBreak/>
        <w:t xml:space="preserve">взаимодействия с управляющими компаниями и </w:t>
      </w:r>
      <w:proofErr w:type="spellStart"/>
      <w:r w:rsidRPr="00E6543E">
        <w:rPr>
          <w:rFonts w:ascii="Tahoma" w:eastAsia="Times New Roman" w:hAnsi="Tahoma" w:cs="Tahoma"/>
          <w:sz w:val="19"/>
          <w:szCs w:val="19"/>
          <w:lang w:eastAsia="ru-RU"/>
        </w:rPr>
        <w:t>ресурсоснабжающими</w:t>
      </w:r>
      <w:proofErr w:type="spellEnd"/>
      <w:r w:rsidRPr="00E6543E">
        <w:rPr>
          <w:rFonts w:ascii="Tahoma" w:eastAsia="Times New Roman" w:hAnsi="Tahoma" w:cs="Tahoma"/>
          <w:sz w:val="19"/>
          <w:szCs w:val="19"/>
          <w:lang w:eastAsia="ru-RU"/>
        </w:rPr>
        <w:t xml:space="preserve"> организациями, что и для граждан</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Исключение, установленное п. 18 новых Правил, состоит в том, что собственник нежилого помещения в многоквартирном доме может самостоятельно заключать договоры об обеспечении любыми коммунальными ресурсами непосредственно с </w:t>
      </w:r>
      <w:proofErr w:type="spellStart"/>
      <w:r w:rsidRPr="00E6543E">
        <w:rPr>
          <w:rFonts w:ascii="Tahoma" w:eastAsia="Times New Roman" w:hAnsi="Tahoma" w:cs="Tahoma"/>
          <w:sz w:val="19"/>
          <w:szCs w:val="19"/>
          <w:lang w:eastAsia="ru-RU"/>
        </w:rPr>
        <w:t>ресурсоснабжающими</w:t>
      </w:r>
      <w:proofErr w:type="spellEnd"/>
      <w:r w:rsidRPr="00E6543E">
        <w:rPr>
          <w:rFonts w:ascii="Tahoma" w:eastAsia="Times New Roman" w:hAnsi="Tahoma" w:cs="Tahoma"/>
          <w:sz w:val="19"/>
          <w:szCs w:val="19"/>
          <w:lang w:eastAsia="ru-RU"/>
        </w:rPr>
        <w:t xml:space="preserve"> организациями. При этом в новых Правилах нет оговорки о том, что вариант заключения договора зависит от избранного способа управления многоквартирным домом.</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Если собственник нежилого помещения заключает такой договор напрямую с </w:t>
      </w:r>
      <w:proofErr w:type="spellStart"/>
      <w:r w:rsidRPr="00E6543E">
        <w:rPr>
          <w:rFonts w:ascii="Tahoma" w:eastAsia="Times New Roman" w:hAnsi="Tahoma" w:cs="Tahoma"/>
          <w:sz w:val="19"/>
          <w:szCs w:val="19"/>
          <w:lang w:eastAsia="ru-RU"/>
        </w:rPr>
        <w:t>ресурсоснабжающими</w:t>
      </w:r>
      <w:proofErr w:type="spellEnd"/>
      <w:r w:rsidRPr="00E6543E">
        <w:rPr>
          <w:rFonts w:ascii="Tahoma" w:eastAsia="Times New Roman" w:hAnsi="Tahoma" w:cs="Tahoma"/>
          <w:sz w:val="19"/>
          <w:szCs w:val="19"/>
          <w:lang w:eastAsia="ru-RU"/>
        </w:rPr>
        <w:t xml:space="preserve"> организациями, то на него, так же как и на собственников жилых помещений, ложится обязанность предоставлять исполнителю (как правило, это управляющая компания) данные об объемах коммунальных ресурсов, потребленных за расчетный период.</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Отметим, что для нежилого помещения устанавливаются такие же правила расчета платы за коммунальные услуги, как и для жилого, но только при условии, что нежилое помещение оборудовано прибором учета услуг.</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Если же нежилое помещение таким прибором не оборудовано, то плата за коммунальные услуги для него будет определяться иначе. Для жилого помещения, не оборудованного приборами учета, объем потребленных услуг определяется исходя из нормативов потребления, а для нежилого - исходя из расчетного объема коммунального ресурса (п. 43 новых Правил).</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Впрочем, для определения расчетного объема коммунального ресурса все равно необходима информация о показаниях прибора учета хотя бы за три месяца (п. 59 новых Правил). Если же нежилое помещение никогда не оборудовалось прибором учета либо такой прибор работал менее трех месяцев, то для определения расчетного объема коммунального ресурса применяются расчетные способы, установленные либо в договоре между исполнителем и </w:t>
      </w:r>
      <w:proofErr w:type="spellStart"/>
      <w:r w:rsidRPr="00E6543E">
        <w:rPr>
          <w:rFonts w:ascii="Tahoma" w:eastAsia="Times New Roman" w:hAnsi="Tahoma" w:cs="Tahoma"/>
          <w:sz w:val="19"/>
          <w:szCs w:val="19"/>
          <w:lang w:eastAsia="ru-RU"/>
        </w:rPr>
        <w:t>ресурсоснабжающей</w:t>
      </w:r>
      <w:proofErr w:type="spellEnd"/>
      <w:r w:rsidRPr="00E6543E">
        <w:rPr>
          <w:rFonts w:ascii="Tahoma" w:eastAsia="Times New Roman" w:hAnsi="Tahoma" w:cs="Tahoma"/>
          <w:sz w:val="19"/>
          <w:szCs w:val="19"/>
          <w:lang w:eastAsia="ru-RU"/>
        </w:rPr>
        <w:t xml:space="preserve"> организацией, либо в соответствии с законодательством о водоснабжении, электроснабжении и газоснабжении.</w:t>
      </w:r>
    </w:p>
    <w:p w:rsidR="00E6543E" w:rsidRPr="00E6543E" w:rsidRDefault="00E6543E" w:rsidP="00E6543E">
      <w:pPr>
        <w:spacing w:before="150" w:after="150" w:line="240" w:lineRule="auto"/>
        <w:jc w:val="center"/>
        <w:rPr>
          <w:rFonts w:ascii="Tahoma" w:eastAsia="Times New Roman" w:hAnsi="Tahoma" w:cs="Tahoma"/>
          <w:sz w:val="19"/>
          <w:szCs w:val="19"/>
          <w:lang w:eastAsia="ru-RU"/>
        </w:rPr>
      </w:pPr>
      <w:r w:rsidRPr="00E6543E">
        <w:rPr>
          <w:rFonts w:ascii="Tahoma" w:eastAsia="Times New Roman" w:hAnsi="Tahoma" w:cs="Tahoma"/>
          <w:b/>
          <w:bCs/>
          <w:sz w:val="19"/>
          <w:szCs w:val="19"/>
          <w:lang w:eastAsia="ru-RU"/>
        </w:rPr>
        <w:t>Рассрочка уплаты и перерасчет при временном отсутствии потребителя</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Новые Правила устанавливают норму, позволяющую оплатить коммунальные услуги в рассрочку в случае значительного увеличения размера платы за услугу. Если сумма, начисленная к оплате за коммунальную услугу, на 25 процентов превышает сумму, начисленную за ту же услугу за аналогичный период прошлого года, то исполнитель будет обязан в одном платежном документе отразить два возможных способа оплаты данной услуги (п. 72 новых Правил).</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Потребитель вправе по своему усмотрению оплатить предоставленную услугу либо единовременно, либо в рассрочку. Новые Правила устанавливают фиксированный размер подобной рассрочки: плату за коммунальную услугу нужно будет вносить равными долями в течение 12 месяцев, включая месяц, начиная с которого предоставляется рассрочка. При этом за предоставленную рассрочку взимаются проценты, максимальный размер которых не может превышать размер ставки рефинансирования ЦБ РФ на три процента и более. У потребителя, оплачивающего коммунальную услугу в рассрочку, также есть право в любой момент досрочно погасить оставшуюся часть задолженности.</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Если потребитель воспользовался правом оплатить коммунальные платежи в рассрочку, то такую же рассрочку и на тех же условиях обязана предоставить исполнителю соответствующая </w:t>
      </w:r>
      <w:proofErr w:type="spellStart"/>
      <w:r w:rsidRPr="00E6543E">
        <w:rPr>
          <w:rFonts w:ascii="Tahoma" w:eastAsia="Times New Roman" w:hAnsi="Tahoma" w:cs="Tahoma"/>
          <w:sz w:val="19"/>
          <w:szCs w:val="19"/>
          <w:lang w:eastAsia="ru-RU"/>
        </w:rPr>
        <w:t>ресурсоснабжающая</w:t>
      </w:r>
      <w:proofErr w:type="spellEnd"/>
      <w:r w:rsidRPr="00E6543E">
        <w:rPr>
          <w:rFonts w:ascii="Tahoma" w:eastAsia="Times New Roman" w:hAnsi="Tahoma" w:cs="Tahoma"/>
          <w:sz w:val="19"/>
          <w:szCs w:val="19"/>
          <w:lang w:eastAsia="ru-RU"/>
        </w:rPr>
        <w:t xml:space="preserve"> организация.</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Отметим, что рассрочка потребителю не предоставляется, если увеличение платы вызвано увеличением постоянно или временно проживающих в помещении потребителей.</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Новыми Правилами также изменен порядок перерасчета размера платы за отдельные виды коммунальных услуг за период временного отсутствия потребителя в занимаемом жилом помещении. Как и ранее, такой перерасчет будет возможен только в случае, если у потребителя не установлен индивидуальный или общий (квартирный) прибор учета.</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Во-первых, новый порядок перерасчета касается только той части коммунальных платежей, которую потребитель уплачивает за услуги, предоставленные непосредственно в жилое помещение. Коммунальные платежи на общедомовые нужды перерасчету не подлежат.</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xml:space="preserve">Во-вторых, установлены формальные требования к документам, подтверждающим временное отсутствие потребителя по месту постоянного жительства. Теперь такие документы должны быть подписаны уполномоченным лицом выдавшей их организации (индивидуальным предпринимателем) и заверены печатью такой организации, а также должны иметь регистрационный номер и дату выдачи. Данное требование не распространяется только на проездные билеты и иные документы, подтверждающие </w:t>
      </w:r>
      <w:r w:rsidRPr="00E6543E">
        <w:rPr>
          <w:rFonts w:ascii="Tahoma" w:eastAsia="Times New Roman" w:hAnsi="Tahoma" w:cs="Tahoma"/>
          <w:sz w:val="19"/>
          <w:szCs w:val="19"/>
          <w:lang w:eastAsia="ru-RU"/>
        </w:rPr>
        <w:lastRenderedPageBreak/>
        <w:t>факт использования проездного документа. Сам перечень документов был открытым и ранее, однако в новых Правилах он был дополнен тремя новыми документами:</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справка учебного заведения;</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справка консульского учреждения;</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 справка дачного, садового, огороднического товарищества.</w:t>
      </w:r>
    </w:p>
    <w:p w:rsidR="00E6543E" w:rsidRPr="00E6543E" w:rsidRDefault="00E6543E" w:rsidP="00E6543E">
      <w:pPr>
        <w:spacing w:before="150" w:after="150" w:line="240" w:lineRule="auto"/>
        <w:rPr>
          <w:rFonts w:ascii="Tahoma" w:eastAsia="Times New Roman" w:hAnsi="Tahoma" w:cs="Tahoma"/>
          <w:sz w:val="19"/>
          <w:szCs w:val="19"/>
          <w:lang w:eastAsia="ru-RU"/>
        </w:rPr>
      </w:pPr>
      <w:r w:rsidRPr="00E6543E">
        <w:rPr>
          <w:rFonts w:ascii="Tahoma" w:eastAsia="Times New Roman" w:hAnsi="Tahoma" w:cs="Tahoma"/>
          <w:sz w:val="19"/>
          <w:szCs w:val="19"/>
          <w:lang w:eastAsia="ru-RU"/>
        </w:rPr>
        <w:t>В-третьих, установлены сроки, в которые потребитель вправе обратиться за перерасчетом коммунальных платежей. Он может сделать это либо до начала периода временного отсутствия (тогда перерасчет производится на срок до шести месяцев, который можно продлить еще на полгода), либо в течение 30 дней после окончания временного отсутствия.</w:t>
      </w:r>
    </w:p>
    <w:p w:rsidR="00E6543E" w:rsidRPr="00E6543E" w:rsidRDefault="00E6543E" w:rsidP="00E6543E">
      <w:pPr>
        <w:spacing w:before="150" w:after="150" w:line="240" w:lineRule="auto"/>
        <w:rPr>
          <w:rFonts w:ascii="Tahoma" w:eastAsia="Times New Roman" w:hAnsi="Tahoma" w:cs="Tahoma"/>
          <w:sz w:val="19"/>
          <w:szCs w:val="19"/>
          <w:lang w:eastAsia="ru-RU"/>
        </w:rPr>
      </w:pPr>
      <w:proofErr w:type="spellStart"/>
      <w:proofErr w:type="gramStart"/>
      <w:r w:rsidRPr="00E6543E">
        <w:rPr>
          <w:rFonts w:ascii="Tahoma" w:eastAsia="Times New Roman" w:hAnsi="Tahoma" w:cs="Tahoma"/>
          <w:sz w:val="19"/>
          <w:szCs w:val="19"/>
          <w:lang w:eastAsia="ru-RU"/>
        </w:rPr>
        <w:t>C</w:t>
      </w:r>
      <w:proofErr w:type="gramEnd"/>
      <w:r w:rsidRPr="00E6543E">
        <w:rPr>
          <w:rFonts w:ascii="Tahoma" w:eastAsia="Times New Roman" w:hAnsi="Tahoma" w:cs="Tahoma"/>
          <w:sz w:val="19"/>
          <w:szCs w:val="19"/>
          <w:lang w:eastAsia="ru-RU"/>
        </w:rPr>
        <w:t>м</w:t>
      </w:r>
      <w:proofErr w:type="spellEnd"/>
      <w:r w:rsidRPr="00E6543E">
        <w:rPr>
          <w:rFonts w:ascii="Tahoma" w:eastAsia="Times New Roman" w:hAnsi="Tahoma" w:cs="Tahoma"/>
          <w:sz w:val="19"/>
          <w:szCs w:val="19"/>
          <w:lang w:eastAsia="ru-RU"/>
        </w:rPr>
        <w:t>. также:</w:t>
      </w:r>
    </w:p>
    <w:p w:rsidR="00E6543E" w:rsidRPr="00CC2D48" w:rsidRDefault="00C747C5" w:rsidP="00E6543E">
      <w:pPr>
        <w:numPr>
          <w:ilvl w:val="0"/>
          <w:numId w:val="1"/>
        </w:numPr>
        <w:spacing w:before="100" w:beforeAutospacing="1" w:after="100" w:afterAutospacing="1" w:line="240" w:lineRule="auto"/>
        <w:rPr>
          <w:rFonts w:ascii="Tahoma" w:eastAsia="Times New Roman" w:hAnsi="Tahoma" w:cs="Tahoma"/>
          <w:sz w:val="19"/>
          <w:szCs w:val="19"/>
          <w:lang w:eastAsia="ru-RU"/>
        </w:rPr>
      </w:pPr>
      <w:hyperlink r:id="rId6" w:history="1">
        <w:r w:rsidR="00E6543E" w:rsidRPr="00CC2D48">
          <w:rPr>
            <w:rFonts w:ascii="Tahoma" w:eastAsia="Times New Roman" w:hAnsi="Tahoma" w:cs="Tahoma"/>
            <w:sz w:val="19"/>
            <w:szCs w:val="19"/>
            <w:u w:val="single"/>
            <w:lang w:eastAsia="ru-RU"/>
          </w:rPr>
          <w:t>Постановление Правительства РФ от 27.08.2012 N 857 "Об особенностях применения в 2012 - 2014 годах Правил предоставления коммунальных услуг собственникам и пользователям помещений в многоквартирных домах и жилых домов"</w:t>
        </w:r>
      </w:hyperlink>
    </w:p>
    <w:p w:rsidR="00E6543E" w:rsidRPr="00CC2D48" w:rsidRDefault="00C747C5" w:rsidP="00E6543E">
      <w:pPr>
        <w:numPr>
          <w:ilvl w:val="0"/>
          <w:numId w:val="1"/>
        </w:numPr>
        <w:spacing w:before="100" w:beforeAutospacing="1" w:after="100" w:afterAutospacing="1" w:line="240" w:lineRule="auto"/>
        <w:rPr>
          <w:rFonts w:ascii="Tahoma" w:eastAsia="Times New Roman" w:hAnsi="Tahoma" w:cs="Tahoma"/>
          <w:sz w:val="19"/>
          <w:szCs w:val="19"/>
          <w:lang w:eastAsia="ru-RU"/>
        </w:rPr>
      </w:pPr>
      <w:hyperlink r:id="rId7" w:history="1">
        <w:r w:rsidR="00E6543E" w:rsidRPr="00CC2D48">
          <w:rPr>
            <w:rFonts w:ascii="Tahoma" w:eastAsia="Times New Roman" w:hAnsi="Tahoma" w:cs="Tahoma"/>
            <w:sz w:val="19"/>
            <w:szCs w:val="19"/>
            <w:u w:val="single"/>
            <w:lang w:eastAsia="ru-RU"/>
          </w:rPr>
          <w:t>Постановление Правительства РФ от 23.05.2006 N 307 (ред. от 25.06.2012) "О порядке предоставления коммунальных услуг гражданам" (вместе с "Правилами предоставления коммунальных услуг гражданам")</w:t>
        </w:r>
      </w:hyperlink>
    </w:p>
    <w:p w:rsidR="00E6543E" w:rsidRPr="00CC2D48" w:rsidRDefault="00C747C5" w:rsidP="00E6543E">
      <w:pPr>
        <w:numPr>
          <w:ilvl w:val="0"/>
          <w:numId w:val="1"/>
        </w:numPr>
        <w:spacing w:before="100" w:beforeAutospacing="1" w:after="100" w:afterAutospacing="1" w:line="240" w:lineRule="auto"/>
        <w:rPr>
          <w:rFonts w:ascii="Tahoma" w:eastAsia="Times New Roman" w:hAnsi="Tahoma" w:cs="Tahoma"/>
          <w:sz w:val="19"/>
          <w:szCs w:val="19"/>
          <w:lang w:eastAsia="ru-RU"/>
        </w:rPr>
      </w:pPr>
      <w:hyperlink r:id="rId8" w:history="1">
        <w:r w:rsidR="00E6543E" w:rsidRPr="00CC2D48">
          <w:rPr>
            <w:rFonts w:ascii="Tahoma" w:eastAsia="Times New Roman" w:hAnsi="Tahoma" w:cs="Tahoma"/>
            <w:sz w:val="19"/>
            <w:szCs w:val="19"/>
            <w:u w:val="single"/>
            <w:lang w:eastAsia="ru-RU"/>
          </w:rPr>
          <w:t>Постановление Правительства РФ от 23.05.2006 N 306 (ред. от 28.03.2012) "Об утверждении Правил установления и определения нормативов потребления коммунальных услуг"</w:t>
        </w:r>
      </w:hyperlink>
    </w:p>
    <w:p w:rsidR="00E6543E" w:rsidRPr="00CC2D48" w:rsidRDefault="00C747C5" w:rsidP="00E6543E">
      <w:pPr>
        <w:numPr>
          <w:ilvl w:val="0"/>
          <w:numId w:val="1"/>
        </w:numPr>
        <w:spacing w:before="100" w:beforeAutospacing="1" w:after="100" w:afterAutospacing="1" w:line="240" w:lineRule="auto"/>
        <w:rPr>
          <w:rFonts w:ascii="Tahoma" w:eastAsia="Times New Roman" w:hAnsi="Tahoma" w:cs="Tahoma"/>
          <w:sz w:val="19"/>
          <w:szCs w:val="19"/>
          <w:lang w:eastAsia="ru-RU"/>
        </w:rPr>
      </w:pPr>
      <w:hyperlink r:id="rId9" w:history="1">
        <w:r w:rsidR="00E6543E" w:rsidRPr="00CC2D48">
          <w:rPr>
            <w:rFonts w:ascii="Tahoma" w:eastAsia="Times New Roman" w:hAnsi="Tahoma" w:cs="Tahoma"/>
            <w:sz w:val="19"/>
            <w:szCs w:val="19"/>
            <w:u w:val="single"/>
            <w:lang w:eastAsia="ru-RU"/>
          </w:rPr>
          <w:t xml:space="preserve">Постановление Правительства РФ от 14.02.2012 N 124 "О правилах, обязательных при заключении договоров снабжения коммунальными ресурсами для целей оказания коммунальных услуг"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E6543E" w:rsidRPr="00CC2D48">
          <w:rPr>
            <w:rFonts w:ascii="Tahoma" w:eastAsia="Times New Roman" w:hAnsi="Tahoma" w:cs="Tahoma"/>
            <w:sz w:val="19"/>
            <w:szCs w:val="19"/>
            <w:u w:val="single"/>
            <w:lang w:eastAsia="ru-RU"/>
          </w:rPr>
          <w:t>ресурсоснабжающими</w:t>
        </w:r>
        <w:proofErr w:type="spellEnd"/>
        <w:r w:rsidR="00E6543E" w:rsidRPr="00CC2D48">
          <w:rPr>
            <w:rFonts w:ascii="Tahoma" w:eastAsia="Times New Roman" w:hAnsi="Tahoma" w:cs="Tahoma"/>
            <w:sz w:val="19"/>
            <w:szCs w:val="19"/>
            <w:u w:val="single"/>
            <w:lang w:eastAsia="ru-RU"/>
          </w:rPr>
          <w:t xml:space="preserve"> организациями")</w:t>
        </w:r>
      </w:hyperlink>
    </w:p>
    <w:p w:rsidR="00E6543E" w:rsidRPr="00CC2D48" w:rsidRDefault="00C747C5" w:rsidP="00E6543E">
      <w:pPr>
        <w:numPr>
          <w:ilvl w:val="0"/>
          <w:numId w:val="1"/>
        </w:numPr>
        <w:spacing w:before="100" w:beforeAutospacing="1" w:after="100" w:afterAutospacing="1" w:line="240" w:lineRule="auto"/>
        <w:rPr>
          <w:rFonts w:ascii="Tahoma" w:eastAsia="Times New Roman" w:hAnsi="Tahoma" w:cs="Tahoma"/>
          <w:sz w:val="19"/>
          <w:szCs w:val="19"/>
          <w:lang w:eastAsia="ru-RU"/>
        </w:rPr>
      </w:pPr>
      <w:hyperlink r:id="rId10" w:history="1">
        <w:proofErr w:type="gramStart"/>
        <w:r w:rsidR="00E6543E" w:rsidRPr="00CC2D48">
          <w:rPr>
            <w:rFonts w:ascii="Tahoma" w:eastAsia="Times New Roman" w:hAnsi="Tahoma" w:cs="Tahoma"/>
            <w:sz w:val="19"/>
            <w:szCs w:val="19"/>
            <w:u w:val="single"/>
            <w:lang w:eastAsia="ru-RU"/>
          </w:rPr>
          <w:t xml:space="preserve">&lt;Письмо&gt; </w:t>
        </w:r>
        <w:proofErr w:type="spellStart"/>
        <w:r w:rsidR="00E6543E" w:rsidRPr="00CC2D48">
          <w:rPr>
            <w:rFonts w:ascii="Tahoma" w:eastAsia="Times New Roman" w:hAnsi="Tahoma" w:cs="Tahoma"/>
            <w:sz w:val="19"/>
            <w:szCs w:val="19"/>
            <w:u w:val="single"/>
            <w:lang w:eastAsia="ru-RU"/>
          </w:rPr>
          <w:t>Минрегиона</w:t>
        </w:r>
        <w:proofErr w:type="spellEnd"/>
        <w:r w:rsidR="00E6543E" w:rsidRPr="00CC2D48">
          <w:rPr>
            <w:rFonts w:ascii="Tahoma" w:eastAsia="Times New Roman" w:hAnsi="Tahoma" w:cs="Tahoma"/>
            <w:sz w:val="19"/>
            <w:szCs w:val="19"/>
            <w:u w:val="single"/>
            <w:lang w:eastAsia="ru-RU"/>
          </w:rPr>
          <w:t xml:space="preserve"> России от 28.05.2012 N 12793-АП/14 "О разъяснении отдельных вопросов применения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hyperlink>
      <w:proofErr w:type="gramEnd"/>
    </w:p>
    <w:p w:rsidR="00E6543E" w:rsidRPr="00CC2D48" w:rsidRDefault="00C747C5" w:rsidP="00E6543E">
      <w:pPr>
        <w:numPr>
          <w:ilvl w:val="0"/>
          <w:numId w:val="1"/>
        </w:numPr>
        <w:spacing w:before="100" w:beforeAutospacing="1" w:after="100" w:afterAutospacing="1" w:line="240" w:lineRule="auto"/>
        <w:rPr>
          <w:rFonts w:ascii="Tahoma" w:eastAsia="Times New Roman" w:hAnsi="Tahoma" w:cs="Tahoma"/>
          <w:sz w:val="19"/>
          <w:szCs w:val="19"/>
          <w:lang w:eastAsia="ru-RU"/>
        </w:rPr>
      </w:pPr>
      <w:hyperlink r:id="rId11" w:history="1">
        <w:r w:rsidR="00E6543E" w:rsidRPr="00CC2D48">
          <w:rPr>
            <w:rFonts w:ascii="Tahoma" w:eastAsia="Times New Roman" w:hAnsi="Tahoma" w:cs="Tahoma"/>
            <w:sz w:val="19"/>
            <w:szCs w:val="19"/>
            <w:u w:val="single"/>
            <w:lang w:eastAsia="ru-RU"/>
          </w:rPr>
          <w:t xml:space="preserve">Приказ </w:t>
        </w:r>
        <w:proofErr w:type="spellStart"/>
        <w:r w:rsidR="00E6543E" w:rsidRPr="00CC2D48">
          <w:rPr>
            <w:rFonts w:ascii="Tahoma" w:eastAsia="Times New Roman" w:hAnsi="Tahoma" w:cs="Tahoma"/>
            <w:sz w:val="19"/>
            <w:szCs w:val="19"/>
            <w:u w:val="single"/>
            <w:lang w:eastAsia="ru-RU"/>
          </w:rPr>
          <w:t>Минрегиона</w:t>
        </w:r>
        <w:proofErr w:type="spellEnd"/>
        <w:r w:rsidR="00E6543E" w:rsidRPr="00CC2D48">
          <w:rPr>
            <w:rFonts w:ascii="Tahoma" w:eastAsia="Times New Roman" w:hAnsi="Tahoma" w:cs="Tahoma"/>
            <w:sz w:val="19"/>
            <w:szCs w:val="19"/>
            <w:u w:val="single"/>
            <w:lang w:eastAsia="ru-RU"/>
          </w:rPr>
          <w:t xml:space="preserve"> России от 29.12.2011 N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r w:rsidR="00E6543E" w:rsidRPr="00CC2D48">
          <w:rPr>
            <w:rFonts w:ascii="Tahoma" w:eastAsia="Times New Roman" w:hAnsi="Tahoma" w:cs="Tahoma"/>
            <w:sz w:val="19"/>
            <w:szCs w:val="19"/>
            <w:u w:val="single"/>
            <w:lang w:eastAsia="ru-RU"/>
          </w:rPr>
          <w:br/>
          <w:t>(Зарегистрировано в Минюсте России 23.04.2012 N 23933)</w:t>
        </w:r>
      </w:hyperlink>
    </w:p>
    <w:p w:rsidR="00E6543E" w:rsidRPr="00CC2D48" w:rsidRDefault="00C747C5" w:rsidP="00E6543E">
      <w:pPr>
        <w:numPr>
          <w:ilvl w:val="0"/>
          <w:numId w:val="1"/>
        </w:numPr>
        <w:spacing w:before="100" w:beforeAutospacing="1" w:after="100" w:afterAutospacing="1" w:line="240" w:lineRule="auto"/>
        <w:rPr>
          <w:rFonts w:ascii="Tahoma" w:eastAsia="Times New Roman" w:hAnsi="Tahoma" w:cs="Tahoma"/>
          <w:sz w:val="19"/>
          <w:szCs w:val="19"/>
          <w:lang w:eastAsia="ru-RU"/>
        </w:rPr>
      </w:pPr>
      <w:hyperlink r:id="rId12" w:history="1">
        <w:r w:rsidR="00E6543E" w:rsidRPr="00CC2D48">
          <w:rPr>
            <w:rFonts w:ascii="Tahoma" w:eastAsia="Times New Roman" w:hAnsi="Tahoma" w:cs="Tahoma"/>
            <w:sz w:val="19"/>
            <w:szCs w:val="19"/>
            <w:u w:val="single"/>
            <w:lang w:eastAsia="ru-RU"/>
          </w:rPr>
          <w:t xml:space="preserve">Приказ </w:t>
        </w:r>
        <w:proofErr w:type="spellStart"/>
        <w:r w:rsidR="00E6543E" w:rsidRPr="00CC2D48">
          <w:rPr>
            <w:rFonts w:ascii="Tahoma" w:eastAsia="Times New Roman" w:hAnsi="Tahoma" w:cs="Tahoma"/>
            <w:sz w:val="19"/>
            <w:szCs w:val="19"/>
            <w:u w:val="single"/>
            <w:lang w:eastAsia="ru-RU"/>
          </w:rPr>
          <w:t>Минрегиона</w:t>
        </w:r>
        <w:proofErr w:type="spellEnd"/>
        <w:r w:rsidR="00E6543E" w:rsidRPr="00CC2D48">
          <w:rPr>
            <w:rFonts w:ascii="Tahoma" w:eastAsia="Times New Roman" w:hAnsi="Tahoma" w:cs="Tahoma"/>
            <w:sz w:val="19"/>
            <w:szCs w:val="19"/>
            <w:u w:val="single"/>
            <w:lang w:eastAsia="ru-RU"/>
          </w:rPr>
          <w:t xml:space="preserve"> РФ от 19.09.2011 N 454 "Об утверждении примерной формы платежного документа для внесения платы за содержание и ремонт жилого </w:t>
        </w:r>
        <w:proofErr w:type="gramStart"/>
        <w:r w:rsidR="00E6543E" w:rsidRPr="00CC2D48">
          <w:rPr>
            <w:rFonts w:ascii="Tahoma" w:eastAsia="Times New Roman" w:hAnsi="Tahoma" w:cs="Tahoma"/>
            <w:sz w:val="19"/>
            <w:szCs w:val="19"/>
            <w:u w:val="single"/>
            <w:lang w:eastAsia="ru-RU"/>
          </w:rPr>
          <w:t>помещения</w:t>
        </w:r>
        <w:proofErr w:type="gramEnd"/>
        <w:r w:rsidR="00E6543E" w:rsidRPr="00CC2D48">
          <w:rPr>
            <w:rFonts w:ascii="Tahoma" w:eastAsia="Times New Roman" w:hAnsi="Tahoma" w:cs="Tahoma"/>
            <w:sz w:val="19"/>
            <w:szCs w:val="19"/>
            <w:u w:val="single"/>
            <w:lang w:eastAsia="ru-RU"/>
          </w:rPr>
          <w:t xml:space="preserve"> и предоставление коммунальных услуг и методических рекомендаций по ее заполнению" (вместе с "Методическими рекомендациями по заполнению примерной формы платежного документа для внесения платы за содержание и ремонт жилого помещения и предоставление коммунальных услуг") </w:t>
        </w:r>
        <w:r w:rsidR="00E6543E" w:rsidRPr="00CC2D48">
          <w:rPr>
            <w:rFonts w:ascii="Tahoma" w:eastAsia="Times New Roman" w:hAnsi="Tahoma" w:cs="Tahoma"/>
            <w:sz w:val="19"/>
            <w:szCs w:val="19"/>
            <w:u w:val="single"/>
            <w:lang w:eastAsia="ru-RU"/>
          </w:rPr>
          <w:br/>
          <w:t xml:space="preserve">(Зарегистрировано в Минюсте РФ 16.11.2011 </w:t>
        </w:r>
        <w:proofErr w:type="gramStart"/>
        <w:r w:rsidR="00E6543E" w:rsidRPr="00CC2D48">
          <w:rPr>
            <w:rFonts w:ascii="Tahoma" w:eastAsia="Times New Roman" w:hAnsi="Tahoma" w:cs="Tahoma"/>
            <w:sz w:val="19"/>
            <w:szCs w:val="19"/>
            <w:u w:val="single"/>
            <w:lang w:eastAsia="ru-RU"/>
          </w:rPr>
          <w:t>N 22321)</w:t>
        </w:r>
      </w:hyperlink>
      <w:proofErr w:type="gramEnd"/>
    </w:p>
    <w:p w:rsidR="00905639" w:rsidRPr="00CC2D48" w:rsidRDefault="00905639" w:rsidP="00E6543E">
      <w:pPr>
        <w:spacing w:after="0" w:line="240" w:lineRule="auto"/>
      </w:pPr>
    </w:p>
    <w:p w:rsidR="00905639" w:rsidRPr="00CC2D48" w:rsidRDefault="00905639" w:rsidP="00E6543E">
      <w:pPr>
        <w:spacing w:after="0" w:line="240" w:lineRule="auto"/>
      </w:pPr>
    </w:p>
    <w:p w:rsidR="00905639" w:rsidRDefault="00905639" w:rsidP="00E6543E">
      <w:pPr>
        <w:spacing w:after="0" w:line="240" w:lineRule="auto"/>
      </w:pPr>
    </w:p>
    <w:p w:rsidR="00905639" w:rsidRDefault="00905639" w:rsidP="00E6543E">
      <w:pPr>
        <w:spacing w:after="0" w:line="240" w:lineRule="auto"/>
      </w:pPr>
    </w:p>
    <w:p w:rsidR="00905639" w:rsidRDefault="00905639" w:rsidP="00E6543E">
      <w:pPr>
        <w:spacing w:after="0" w:line="240" w:lineRule="auto"/>
      </w:pPr>
    </w:p>
    <w:p w:rsidR="00905639" w:rsidRDefault="00905639" w:rsidP="00E6543E">
      <w:pPr>
        <w:spacing w:after="0" w:line="240" w:lineRule="auto"/>
      </w:pPr>
    </w:p>
    <w:p w:rsidR="00905639" w:rsidRDefault="00905639" w:rsidP="00E6543E">
      <w:pPr>
        <w:spacing w:after="0" w:line="240" w:lineRule="auto"/>
      </w:pPr>
    </w:p>
    <w:p w:rsidR="00905639" w:rsidRDefault="00905639" w:rsidP="00E6543E">
      <w:pPr>
        <w:spacing w:after="0" w:line="240" w:lineRule="auto"/>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14:anchorId="68122AD4" wp14:editId="1C020293">
            <wp:extent cx="1200150" cy="466725"/>
            <wp:effectExtent l="0" t="0" r="0" b="9525"/>
            <wp:docPr id="103" name="Рисунок 103" descr="http://base.garant.ru/files/base/12147362/1834874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47362/183487409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lastRenderedPageBreak/>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61925" cy="171450"/>
            <wp:effectExtent l="0" t="0" r="9525" b="0"/>
            <wp:docPr id="102" name="Рисунок 102" descr="http://base.garant.ru/files/base/12147362/2078846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47362/20788469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рассчитываемое по </w:t>
      </w:r>
      <w:hyperlink r:id="rId15" w:anchor="20210191" w:history="1">
        <w:r w:rsidRPr="00E6543E">
          <w:rPr>
            <w:rFonts w:ascii="Arial" w:eastAsia="Times New Roman" w:hAnsi="Arial" w:cs="Arial"/>
            <w:color w:val="008000"/>
            <w:sz w:val="20"/>
            <w:szCs w:val="20"/>
            <w:lang w:eastAsia="ru-RU"/>
          </w:rPr>
          <w:t>формуле 19</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19075" cy="209550"/>
            <wp:effectExtent l="0" t="0" r="9525" b="0"/>
            <wp:docPr id="101" name="Рисунок 101" descr="http://base.garant.ru/files/base/12147362/1344524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47362/13445244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6543E">
        <w:rPr>
          <w:rFonts w:ascii="Arial" w:eastAsia="Times New Roman" w:hAnsi="Arial" w:cs="Arial"/>
          <w:sz w:val="20"/>
          <w:szCs w:val="20"/>
          <w:lang w:eastAsia="ru-RU"/>
        </w:rPr>
        <w:t>- общая площадь всех жилых и нежилых помещений в многоквартирных домах или общая площадь жилых домов (кв. 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19075" cy="209550"/>
            <wp:effectExtent l="0" t="0" r="9525" b="0"/>
            <wp:docPr id="100" name="Рисунок 100" descr="http://base.garant.ru/files/base/12147362/3792906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47362/379290678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6543E">
        <w:rPr>
          <w:rFonts w:ascii="Arial" w:eastAsia="Times New Roman" w:hAnsi="Arial" w:cs="Arial"/>
          <w:sz w:val="20"/>
          <w:szCs w:val="20"/>
          <w:lang w:eastAsia="ru-RU"/>
        </w:rPr>
        <w:t>- общая площадь помещений, входящих в состав общего имущества в многоквартирных домах (кв. 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80975" cy="190500"/>
            <wp:effectExtent l="0" t="0" r="9525" b="0"/>
            <wp:docPr id="99" name="Рисунок 99" descr="http://base.garant.ru/files/base/12147362/3518737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47362/35187371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E6543E">
        <w:rPr>
          <w:rFonts w:ascii="Arial" w:eastAsia="Times New Roman" w:hAnsi="Arial" w:cs="Arial"/>
          <w:sz w:val="20"/>
          <w:szCs w:val="20"/>
          <w:lang w:eastAsia="ru-RU"/>
        </w:rPr>
        <w:t>- период, равный продолжительности отопительного периода (количество календарных месяцев, в том числе неполных, в отопительном периоде).</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 w:name="2021019"/>
      <w:bookmarkEnd w:id="1"/>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 w:name="20210191"/>
      <w:bookmarkEnd w:id="2"/>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19)</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838325" cy="447675"/>
            <wp:effectExtent l="0" t="0" r="9525" b="9525"/>
            <wp:docPr id="98" name="Рисунок 98" descr="http://base.garant.ru/files/base/12147362/1166991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47362/116699175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447675"/>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47650" cy="171450"/>
            <wp:effectExtent l="0" t="0" r="0" b="0"/>
            <wp:docPr id="97" name="Рисунок 97" descr="http://base.garant.ru/files/base/12147362/480442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47362/48044235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E6543E">
        <w:rPr>
          <w:rFonts w:ascii="Arial" w:eastAsia="Times New Roman" w:hAnsi="Arial" w:cs="Arial"/>
          <w:sz w:val="20"/>
          <w:szCs w:val="20"/>
          <w:lang w:eastAsia="ru-RU"/>
        </w:rPr>
        <w:t>- часовая тепловая нагрузка на отопление многоквартирного дома или жилого дома (ккал/час);</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61925" cy="190500"/>
            <wp:effectExtent l="0" t="0" r="9525" b="0"/>
            <wp:docPr id="96" name="Рисунок 96" descr="http://base.garant.ru/files/base/12147362/2142089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47362/214208994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E6543E">
        <w:rPr>
          <w:rFonts w:ascii="Arial" w:eastAsia="Times New Roman" w:hAnsi="Arial" w:cs="Arial"/>
          <w:sz w:val="20"/>
          <w:szCs w:val="20"/>
          <w:lang w:eastAsia="ru-RU"/>
        </w:rPr>
        <w:t>- температура внутреннего воздуха отапливаемых жилых помещений многоквартирного дома или жилого дома (°C);</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00025" cy="190500"/>
            <wp:effectExtent l="0" t="0" r="9525" b="0"/>
            <wp:docPr id="95" name="Рисунок 95" descr="http://base.garant.ru/files/base/12147362/2409877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47362/240987716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E6543E">
        <w:rPr>
          <w:rFonts w:ascii="Arial" w:eastAsia="Times New Roman" w:hAnsi="Arial" w:cs="Arial"/>
          <w:sz w:val="20"/>
          <w:szCs w:val="20"/>
          <w:lang w:eastAsia="ru-RU"/>
        </w:rPr>
        <w:t>- среднесуточная температура наружного воздуха за отопительный период (°C);</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71450" cy="190500"/>
            <wp:effectExtent l="0" t="0" r="0" b="0"/>
            <wp:docPr id="94" name="Рисунок 94" descr="http://base.garant.ru/files/base/12147362/1332147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47362/133214722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6543E">
        <w:rPr>
          <w:rFonts w:ascii="Arial" w:eastAsia="Times New Roman" w:hAnsi="Arial" w:cs="Arial"/>
          <w:sz w:val="20"/>
          <w:szCs w:val="20"/>
          <w:lang w:eastAsia="ru-RU"/>
        </w:rPr>
        <w:t>- расчетная температура наружного воздуха в целях проектирования систем отопления (°C);</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42875" cy="190500"/>
            <wp:effectExtent l="0" t="0" r="9525" b="0"/>
            <wp:docPr id="93" name="Рисунок 93" descr="http://base.garant.ru/files/base/12147362/80183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47362/8018324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E6543E">
        <w:rPr>
          <w:rFonts w:ascii="Arial" w:eastAsia="Times New Roman" w:hAnsi="Arial" w:cs="Arial"/>
          <w:sz w:val="20"/>
          <w:szCs w:val="20"/>
          <w:lang w:eastAsia="ru-RU"/>
        </w:rPr>
        <w:t>- продолжительность отопительного периода (суток в год), характеризующегося среднесуточной температурой наружного воздуха 8°C и ниже;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24 - количество часов в сутках;</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95275" cy="228600"/>
            <wp:effectExtent l="0" t="0" r="9525" b="0"/>
            <wp:docPr id="92" name="Рисунок 92" descr="http://base.garant.ru/files/base/12147362/2632915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47362/263291505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6543E">
        <w:rPr>
          <w:rFonts w:ascii="Arial" w:eastAsia="Times New Roman" w:hAnsi="Arial" w:cs="Arial"/>
          <w:sz w:val="20"/>
          <w:szCs w:val="20"/>
          <w:lang w:eastAsia="ru-RU"/>
        </w:rPr>
        <w:t>- коэффициент перевода из ккал в Гкал.</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Количественные значения </w:t>
      </w:r>
      <w:r>
        <w:rPr>
          <w:rFonts w:ascii="Arial" w:eastAsia="Times New Roman" w:hAnsi="Arial" w:cs="Arial"/>
          <w:noProof/>
          <w:sz w:val="20"/>
          <w:szCs w:val="20"/>
          <w:lang w:eastAsia="ru-RU"/>
        </w:rPr>
        <w:drawing>
          <wp:inline distT="0" distB="0" distL="0" distR="0">
            <wp:extent cx="161925" cy="190500"/>
            <wp:effectExtent l="0" t="0" r="9525" b="0"/>
            <wp:docPr id="91" name="Рисунок 91" descr="http://base.garant.ru/files/base/12147362/2142089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47362/214208994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w:t>
      </w:r>
      <w:r>
        <w:rPr>
          <w:rFonts w:ascii="Arial" w:eastAsia="Times New Roman" w:hAnsi="Arial" w:cs="Arial"/>
          <w:noProof/>
          <w:sz w:val="20"/>
          <w:szCs w:val="20"/>
          <w:lang w:eastAsia="ru-RU"/>
        </w:rPr>
        <w:drawing>
          <wp:inline distT="0" distB="0" distL="0" distR="0">
            <wp:extent cx="161925" cy="190500"/>
            <wp:effectExtent l="0" t="0" r="9525" b="0"/>
            <wp:docPr id="90" name="Рисунок 90" descr="http://base.garant.ru/files/base/12147362/2142089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47362/214208994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w:t>
      </w:r>
      <w:r>
        <w:rPr>
          <w:rFonts w:ascii="Arial" w:eastAsia="Times New Roman" w:hAnsi="Arial" w:cs="Arial"/>
          <w:noProof/>
          <w:sz w:val="20"/>
          <w:szCs w:val="20"/>
          <w:lang w:eastAsia="ru-RU"/>
        </w:rPr>
        <w:drawing>
          <wp:inline distT="0" distB="0" distL="0" distR="0">
            <wp:extent cx="161925" cy="190500"/>
            <wp:effectExtent l="0" t="0" r="9525" b="0"/>
            <wp:docPr id="89" name="Рисунок 89" descr="http://base.garant.ru/files/base/12147362/2142089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47362/214208994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и случаи их применения определяются в соответствии с </w:t>
      </w:r>
      <w:hyperlink r:id="rId26" w:anchor="44" w:history="1">
        <w:r w:rsidRPr="00E6543E">
          <w:rPr>
            <w:rFonts w:ascii="Arial" w:eastAsia="Times New Roman" w:hAnsi="Arial" w:cs="Arial"/>
            <w:color w:val="008000"/>
            <w:sz w:val="20"/>
            <w:szCs w:val="20"/>
            <w:lang w:eastAsia="ru-RU"/>
          </w:rPr>
          <w:t>пунктом 44</w:t>
        </w:r>
      </w:hyperlink>
      <w:r w:rsidRPr="00E6543E">
        <w:rPr>
          <w:rFonts w:ascii="Arial" w:eastAsia="Times New Roman" w:hAnsi="Arial" w:cs="Arial"/>
          <w:sz w:val="20"/>
          <w:szCs w:val="20"/>
          <w:lang w:eastAsia="ru-RU"/>
        </w:rPr>
        <w:t xml:space="preserve"> Правил установления и определения нормативов потребления коммунальных услуг, утвержденных </w:t>
      </w:r>
      <w:hyperlink r:id="rId27" w:history="1">
        <w:r w:rsidRPr="00E6543E">
          <w:rPr>
            <w:rFonts w:ascii="Arial" w:eastAsia="Times New Roman" w:hAnsi="Arial" w:cs="Arial"/>
            <w:color w:val="008000"/>
            <w:sz w:val="20"/>
            <w:szCs w:val="20"/>
            <w:lang w:eastAsia="ru-RU"/>
          </w:rPr>
          <w:t>постановлением</w:t>
        </w:r>
      </w:hyperlink>
      <w:r w:rsidRPr="00E6543E">
        <w:rPr>
          <w:rFonts w:ascii="Arial" w:eastAsia="Times New Roman" w:hAnsi="Arial" w:cs="Arial"/>
          <w:sz w:val="20"/>
          <w:szCs w:val="20"/>
          <w:lang w:eastAsia="ru-RU"/>
        </w:rPr>
        <w:t xml:space="preserve"> Правительства Российской Федерации от 23 мая 2006 г. N 306 (в редакции </w:t>
      </w:r>
      <w:hyperlink r:id="rId28" w:anchor="10000" w:history="1">
        <w:r w:rsidRPr="00E6543E">
          <w:rPr>
            <w:rFonts w:ascii="Arial" w:eastAsia="Times New Roman" w:hAnsi="Arial" w:cs="Arial"/>
            <w:color w:val="008000"/>
            <w:sz w:val="20"/>
            <w:szCs w:val="20"/>
            <w:lang w:eastAsia="ru-RU"/>
          </w:rPr>
          <w:t>постановления</w:t>
        </w:r>
      </w:hyperlink>
      <w:r w:rsidRPr="00E6543E">
        <w:rPr>
          <w:rFonts w:ascii="Arial" w:eastAsia="Times New Roman" w:hAnsi="Arial" w:cs="Arial"/>
          <w:sz w:val="20"/>
          <w:szCs w:val="20"/>
          <w:lang w:eastAsia="ru-RU"/>
        </w:rPr>
        <w:t xml:space="preserve"> Правительства Российской Федерации от 28 марта 2012 г. N 258).</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3" w:name="2021020"/>
      <w:bookmarkEnd w:id="3"/>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20)</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95325" cy="190500"/>
            <wp:effectExtent l="0" t="0" r="9525" b="0"/>
            <wp:docPr id="88" name="Рисунок 88" descr="http://base.garant.ru/files/base/12147362/694501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47362/69450179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1905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09550" cy="190500"/>
            <wp:effectExtent l="0" t="0" r="0" b="0"/>
            <wp:docPr id="87" name="Рисунок 87" descr="http://base.garant.ru/files/base/12147362/1398746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47362/139874675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нормируемый удельный расход тепловой энергии на отопление многоквартирного дома или жилого дома (ккал в час на 1 кв. м), предусмотренный в </w:t>
      </w:r>
      <w:hyperlink r:id="rId31" w:anchor="20220" w:history="1">
        <w:r w:rsidRPr="00E6543E">
          <w:rPr>
            <w:rFonts w:ascii="Arial" w:eastAsia="Times New Roman" w:hAnsi="Arial" w:cs="Arial"/>
            <w:color w:val="008000"/>
            <w:sz w:val="20"/>
            <w:szCs w:val="20"/>
            <w:lang w:eastAsia="ru-RU"/>
          </w:rPr>
          <w:t>таблице 4</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Таблица 4</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4" w:name="20220"/>
      <w:bookmarkEnd w:id="4"/>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Значение нормируемого удельного расхода тепловой энергии на отопление многоквартирного дома или жилого дома</w:t>
      </w:r>
    </w:p>
    <w:p w:rsidR="00E6543E" w:rsidRPr="00E6543E" w:rsidRDefault="00E6543E" w:rsidP="00E6543E">
      <w:pPr>
        <w:spacing w:after="0" w:line="240" w:lineRule="auto"/>
        <w:jc w:val="both"/>
        <w:rPr>
          <w:rFonts w:ascii="Arial" w:eastAsia="Times New Roman" w:hAnsi="Arial" w:cs="Arial"/>
          <w:sz w:val="20"/>
          <w:szCs w:val="20"/>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434"/>
        <w:gridCol w:w="832"/>
        <w:gridCol w:w="833"/>
        <w:gridCol w:w="969"/>
        <w:gridCol w:w="969"/>
        <w:gridCol w:w="833"/>
        <w:gridCol w:w="833"/>
        <w:gridCol w:w="833"/>
        <w:gridCol w:w="833"/>
        <w:gridCol w:w="833"/>
        <w:gridCol w:w="983"/>
      </w:tblGrid>
      <w:tr w:rsidR="00E6543E" w:rsidRPr="00E6543E" w:rsidTr="00E6543E">
        <w:trPr>
          <w:tblCellSpacing w:w="15" w:type="dxa"/>
        </w:trPr>
        <w:tc>
          <w:tcPr>
            <w:tcW w:w="1380" w:type="dxa"/>
            <w:vMerge w:val="restart"/>
            <w:tcBorders>
              <w:top w:val="single" w:sz="6" w:space="0" w:color="000000"/>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Количество этажей</w:t>
            </w:r>
          </w:p>
        </w:tc>
        <w:tc>
          <w:tcPr>
            <w:tcW w:w="8790" w:type="dxa"/>
            <w:gridSpan w:val="10"/>
            <w:tcBorders>
              <w:top w:val="single" w:sz="6" w:space="0" w:color="000000"/>
              <w:bottom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Расчетная температура наружного воздуха</w:t>
            </w:r>
          </w:p>
        </w:tc>
      </w:tr>
      <w:tr w:rsidR="00E6543E" w:rsidRPr="00E6543E" w:rsidTr="00E6543E">
        <w:trPr>
          <w:tblCellSpacing w:w="15" w:type="dxa"/>
        </w:trPr>
        <w:tc>
          <w:tcPr>
            <w:tcW w:w="0" w:type="auto"/>
            <w:vMerge/>
            <w:tcBorders>
              <w:top w:val="single" w:sz="6" w:space="0" w:color="000000"/>
              <w:bottom w:val="single" w:sz="6" w:space="0" w:color="000000"/>
              <w:right w:val="single" w:sz="6" w:space="0" w:color="000000"/>
            </w:tcBorders>
            <w:vAlign w:val="center"/>
            <w:hideMark/>
          </w:tcPr>
          <w:p w:rsidR="00E6543E" w:rsidRPr="00E6543E" w:rsidRDefault="00E6543E" w:rsidP="00E6543E">
            <w:pPr>
              <w:spacing w:after="0" w:line="240" w:lineRule="auto"/>
              <w:rPr>
                <w:rFonts w:ascii="Arial" w:eastAsia="Times New Roman" w:hAnsi="Arial" w:cs="Arial"/>
                <w:sz w:val="24"/>
                <w:szCs w:val="24"/>
                <w:lang w:eastAsia="ru-RU"/>
              </w:rPr>
            </w:pPr>
          </w:p>
        </w:tc>
        <w:tc>
          <w:tcPr>
            <w:tcW w:w="81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-10°С</w:t>
            </w:r>
          </w:p>
        </w:tc>
        <w:tc>
          <w:tcPr>
            <w:tcW w:w="81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-15°С</w:t>
            </w:r>
          </w:p>
        </w:tc>
        <w:tc>
          <w:tcPr>
            <w:tcW w:w="96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-20°С</w:t>
            </w:r>
          </w:p>
        </w:tc>
        <w:tc>
          <w:tcPr>
            <w:tcW w:w="96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-25°С</w:t>
            </w:r>
          </w:p>
        </w:tc>
        <w:tc>
          <w:tcPr>
            <w:tcW w:w="81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-30°С</w:t>
            </w:r>
          </w:p>
        </w:tc>
        <w:tc>
          <w:tcPr>
            <w:tcW w:w="81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-35°С</w:t>
            </w:r>
          </w:p>
        </w:tc>
        <w:tc>
          <w:tcPr>
            <w:tcW w:w="81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-40°С</w:t>
            </w:r>
          </w:p>
        </w:tc>
        <w:tc>
          <w:tcPr>
            <w:tcW w:w="81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-45°С</w:t>
            </w:r>
          </w:p>
        </w:tc>
        <w:tc>
          <w:tcPr>
            <w:tcW w:w="810" w:type="dxa"/>
            <w:tcBorders>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-50°С</w:t>
            </w:r>
          </w:p>
        </w:tc>
        <w:tc>
          <w:tcPr>
            <w:tcW w:w="975" w:type="dxa"/>
            <w:tcBorders>
              <w:bottom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-55°С</w:t>
            </w:r>
          </w:p>
        </w:tc>
      </w:tr>
      <w:tr w:rsidR="00E6543E" w:rsidRPr="00E6543E" w:rsidTr="00E6543E">
        <w:trPr>
          <w:tblCellSpacing w:w="15" w:type="dxa"/>
        </w:trPr>
        <w:tc>
          <w:tcPr>
            <w:tcW w:w="1395" w:type="dxa"/>
            <w:hideMark/>
          </w:tcPr>
          <w:p w:rsidR="00E6543E" w:rsidRPr="00E6543E" w:rsidRDefault="00E6543E" w:rsidP="00E6543E">
            <w:pPr>
              <w:spacing w:after="0" w:line="240" w:lineRule="auto"/>
              <w:rPr>
                <w:rFonts w:ascii="Arial" w:eastAsia="Times New Roman" w:hAnsi="Arial" w:cs="Arial"/>
                <w:sz w:val="24"/>
                <w:szCs w:val="24"/>
                <w:lang w:eastAsia="ru-RU"/>
              </w:rPr>
            </w:pPr>
          </w:p>
        </w:tc>
        <w:tc>
          <w:tcPr>
            <w:tcW w:w="8790" w:type="dxa"/>
            <w:gridSpan w:val="10"/>
            <w:hideMark/>
          </w:tcPr>
          <w:p w:rsidR="00E6543E" w:rsidRPr="00E6543E" w:rsidRDefault="00E6543E" w:rsidP="00E6543E">
            <w:pPr>
              <w:spacing w:after="0" w:line="240" w:lineRule="auto"/>
              <w:rPr>
                <w:rFonts w:ascii="Arial" w:eastAsia="Times New Roman" w:hAnsi="Arial" w:cs="Arial"/>
                <w:sz w:val="24"/>
                <w:szCs w:val="24"/>
                <w:lang w:eastAsia="ru-RU"/>
              </w:rPr>
            </w:pPr>
          </w:p>
        </w:tc>
      </w:tr>
      <w:tr w:rsidR="00E6543E" w:rsidRPr="00E6543E" w:rsidTr="00E6543E">
        <w:trPr>
          <w:tblCellSpacing w:w="15" w:type="dxa"/>
        </w:trPr>
        <w:tc>
          <w:tcPr>
            <w:tcW w:w="10185" w:type="dxa"/>
            <w:gridSpan w:val="11"/>
            <w:hideMark/>
          </w:tcPr>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I. Многоквартирные дома или жилые дома до 1999 года постройки включительно</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128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134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140</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145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149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151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158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163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169</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176</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121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127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128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135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138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140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146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152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161</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167</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3 - 4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67</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72</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100</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104</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5 - 9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60</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77</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93</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59</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63</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89</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61</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89</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61</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83</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88</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62</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85</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90</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63</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91</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60</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93</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16 и более</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62</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66</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91</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95</w:t>
            </w:r>
          </w:p>
        </w:tc>
      </w:tr>
      <w:tr w:rsidR="00E6543E" w:rsidRPr="00E6543E" w:rsidTr="00E6543E">
        <w:trPr>
          <w:tblCellSpacing w:w="15" w:type="dxa"/>
        </w:trPr>
        <w:tc>
          <w:tcPr>
            <w:tcW w:w="10185" w:type="dxa"/>
            <w:gridSpan w:val="11"/>
            <w:hideMark/>
          </w:tcPr>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II. Многоквартирные дома или жилые дома после 1999 года постройки</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40</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45</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57</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81</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86</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33</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73</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33</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57</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72</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4 - 5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32</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58</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62</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6 - 7</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30</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58</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25</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29</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52</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55</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9</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22</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29</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36</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52</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55</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24</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49</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52</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23</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34</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38</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41</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45</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49</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52</w:t>
            </w:r>
          </w:p>
        </w:tc>
      </w:tr>
      <w:tr w:rsidR="00E6543E" w:rsidRPr="00E6543E" w:rsidTr="00E6543E">
        <w:trPr>
          <w:tblCellSpacing w:w="15" w:type="dxa"/>
        </w:trPr>
        <w:tc>
          <w:tcPr>
            <w:tcW w:w="139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12 и более</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23</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26</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40</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43</w:t>
            </w:r>
          </w:p>
        </w:tc>
        <w:tc>
          <w:tcPr>
            <w:tcW w:w="8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47</w:t>
            </w:r>
          </w:p>
        </w:tc>
        <w:tc>
          <w:tcPr>
            <w:tcW w:w="97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50</w:t>
            </w:r>
          </w:p>
        </w:tc>
      </w:tr>
    </w:tbl>
    <w:p w:rsidR="00E6543E" w:rsidRPr="00E6543E" w:rsidRDefault="00E6543E" w:rsidP="00E6543E">
      <w:pPr>
        <w:spacing w:after="0" w:line="240" w:lineRule="auto"/>
        <w:jc w:val="both"/>
        <w:rPr>
          <w:rFonts w:ascii="Arial" w:eastAsia="Times New Roman" w:hAnsi="Arial" w:cs="Arial"/>
          <w:sz w:val="20"/>
          <w:szCs w:val="20"/>
          <w:lang w:eastAsia="ru-RU"/>
        </w:rPr>
      </w:pPr>
      <w:bookmarkStart w:id="5" w:name="20230"/>
      <w:bookmarkEnd w:id="5"/>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Формула расчета норматива потребления коммунальной услуги по отоплению на общедомовые нужды</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6" w:name="2023021"/>
      <w:bookmarkEnd w:id="6"/>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21. Норматив потребления коммунальной услуги по отоплению на общедомовые нужды определяется равным нормативу потребления коммунальной услуги по отоплению в жилых помещениях, определенному по </w:t>
      </w:r>
      <w:hyperlink r:id="rId32" w:anchor="20210181" w:history="1">
        <w:r w:rsidRPr="00E6543E">
          <w:rPr>
            <w:rFonts w:ascii="Arial" w:eastAsia="Times New Roman" w:hAnsi="Arial" w:cs="Arial"/>
            <w:color w:val="008000"/>
            <w:sz w:val="20"/>
            <w:szCs w:val="20"/>
            <w:lang w:eastAsia="ru-RU"/>
          </w:rPr>
          <w:t>формуле 18</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7" w:name="2023022"/>
      <w:bookmarkEnd w:id="7"/>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Расчет норматива потребления коммунальной услуги по отоплению при использовании земельного участка и надворных построек</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21)</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inline distT="0" distB="0" distL="0" distR="0">
            <wp:extent cx="952500" cy="457200"/>
            <wp:effectExtent l="0" t="0" r="0" b="0"/>
            <wp:docPr id="86" name="Рисунок 86" descr="http://base.garant.ru/files/base/12147362/2573147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47362/257314761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61925" cy="171450"/>
            <wp:effectExtent l="0" t="0" r="9525" b="0"/>
            <wp:docPr id="85" name="Рисунок 85" descr="http://base.garant.ru/files/base/12147362/2078846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47362/207884690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E6543E">
        <w:rPr>
          <w:rFonts w:ascii="Arial" w:eastAsia="Times New Roman" w:hAnsi="Arial" w:cs="Arial"/>
          <w:sz w:val="20"/>
          <w:szCs w:val="20"/>
          <w:lang w:eastAsia="ru-RU"/>
        </w:rPr>
        <w:t>-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361950" cy="209550"/>
            <wp:effectExtent l="0" t="0" r="0" b="0"/>
            <wp:docPr id="84" name="Рисунок 84" descr="http://base.garant.ru/files/base/12147362/4236832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47362/423683220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rsidRPr="00E6543E">
        <w:rPr>
          <w:rFonts w:ascii="Arial" w:eastAsia="Times New Roman" w:hAnsi="Arial" w:cs="Arial"/>
          <w:sz w:val="20"/>
          <w:szCs w:val="20"/>
          <w:lang w:eastAsia="ru-RU"/>
        </w:rPr>
        <w:t>- площадь отапливаемых надворных построек, расположенных на земельных участках (кв. 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80975" cy="190500"/>
            <wp:effectExtent l="0" t="0" r="9525" b="0"/>
            <wp:docPr id="83" name="Рисунок 83" descr="http://base.garant.ru/files/base/12147362/3518737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47362/351873712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E6543E">
        <w:rPr>
          <w:rFonts w:ascii="Arial" w:eastAsia="Times New Roman" w:hAnsi="Arial" w:cs="Arial"/>
          <w:sz w:val="20"/>
          <w:szCs w:val="20"/>
          <w:lang w:eastAsia="ru-RU"/>
        </w:rPr>
        <w:t>- период, равный продолжительности отопительного периода (количество календарных месяцев, в том числе неполных, в отопительном периоде).</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8" w:name="20240"/>
      <w:bookmarkEnd w:id="8"/>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Формула расчета норматива потребления коммунальных услуг по холодному и горячему водоснабжению в жилых помещениях</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9" w:name="2024023"/>
      <w:bookmarkEnd w:id="9"/>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23. Суммарный расход холодной и горячей воды в жилых помещениях (куб. м в месяц на 1 человека) рассчитывается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22)</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162050" cy="257175"/>
            <wp:effectExtent l="0" t="0" r="0" b="9525"/>
            <wp:docPr id="82" name="Рисунок 82" descr="http://base.garant.ru/files/base/12147362/189184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47362/189184093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42875" cy="171450"/>
            <wp:effectExtent l="0" t="0" r="9525" b="0"/>
            <wp:docPr id="81" name="Рисунок 81" descr="http://base.garant.ru/files/base/12147362/3677172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47362/367717205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расход воды 1 водоразборным устройством на 1 процедуру, определяемый в соответствии с </w:t>
      </w:r>
      <w:hyperlink r:id="rId37" w:anchor="20240231" w:history="1">
        <w:r w:rsidRPr="00E6543E">
          <w:rPr>
            <w:rFonts w:ascii="Arial" w:eastAsia="Times New Roman" w:hAnsi="Arial" w:cs="Arial"/>
            <w:color w:val="008000"/>
            <w:sz w:val="20"/>
            <w:szCs w:val="20"/>
            <w:lang w:eastAsia="ru-RU"/>
          </w:rPr>
          <w:t>таблицей 5</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23825" cy="171450"/>
            <wp:effectExtent l="0" t="0" r="9525" b="0"/>
            <wp:docPr id="80" name="Рисунок 80" descr="http://base.garant.ru/files/base/12147362/4137186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47362/413718616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E6543E">
        <w:rPr>
          <w:rFonts w:ascii="Arial" w:eastAsia="Times New Roman" w:hAnsi="Arial" w:cs="Arial"/>
          <w:sz w:val="20"/>
          <w:szCs w:val="20"/>
          <w:lang w:eastAsia="ru-RU"/>
        </w:rPr>
        <w:t>-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95275" cy="228600"/>
            <wp:effectExtent l="0" t="0" r="9525" b="0"/>
            <wp:docPr id="79" name="Рисунок 79" descr="http://base.garant.ru/files/base/12147362/104298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47362/10429815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6543E">
        <w:rPr>
          <w:rFonts w:ascii="Arial" w:eastAsia="Times New Roman" w:hAnsi="Arial" w:cs="Arial"/>
          <w:sz w:val="20"/>
          <w:szCs w:val="20"/>
          <w:lang w:eastAsia="ru-RU"/>
        </w:rPr>
        <w:t>- коэффициент перевода из литров в кубические метры.</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0" w:name="20240231"/>
      <w:bookmarkEnd w:id="10"/>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Таблица 5</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Нормы расхода и средняя температура воды на 1 процедуру</w:t>
      </w:r>
    </w:p>
    <w:p w:rsidR="00E6543E" w:rsidRPr="00E6543E" w:rsidRDefault="00E6543E" w:rsidP="00E6543E">
      <w:pPr>
        <w:spacing w:after="0" w:line="240" w:lineRule="auto"/>
        <w:jc w:val="both"/>
        <w:rPr>
          <w:rFonts w:ascii="Arial" w:eastAsia="Times New Roman" w:hAnsi="Arial" w:cs="Arial"/>
          <w:sz w:val="20"/>
          <w:szCs w:val="20"/>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4186"/>
        <w:gridCol w:w="3054"/>
        <w:gridCol w:w="2945"/>
      </w:tblGrid>
      <w:tr w:rsidR="00E6543E" w:rsidRPr="00E6543E" w:rsidTr="00E6543E">
        <w:trPr>
          <w:tblCellSpacing w:w="15" w:type="dxa"/>
        </w:trPr>
        <w:tc>
          <w:tcPr>
            <w:tcW w:w="4170" w:type="dxa"/>
            <w:tcBorders>
              <w:top w:val="single" w:sz="6" w:space="0" w:color="000000"/>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Вид прибора или процедуры</w:t>
            </w:r>
          </w:p>
        </w:tc>
        <w:tc>
          <w:tcPr>
            <w:tcW w:w="3045" w:type="dxa"/>
            <w:tcBorders>
              <w:top w:val="single" w:sz="6" w:space="0" w:color="000000"/>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Норма расхода воды на 1 процедуру (л)</w:t>
            </w:r>
          </w:p>
        </w:tc>
        <w:tc>
          <w:tcPr>
            <w:tcW w:w="2925" w:type="dxa"/>
            <w:tcBorders>
              <w:top w:val="single" w:sz="6" w:space="0" w:color="000000"/>
              <w:bottom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Температура потребляемой воды (°C)</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Ванна сидячая длиной 1200 мм с душем</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250</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Ванна длиной 1500 - 1550 мм с душем</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275</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Ванна длиной 1650 - 1700 мм с душем</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300</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Ванна без душа</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200</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Душ</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100</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37</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Раковина</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20</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25</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Мойка кухонная</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40</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Унитаз</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температура холодной воды в сети водопровода</w:t>
            </w:r>
          </w:p>
        </w:tc>
      </w:tr>
      <w:tr w:rsidR="00E6543E" w:rsidRPr="00E6543E" w:rsidTr="00E6543E">
        <w:trPr>
          <w:tblCellSpacing w:w="15" w:type="dxa"/>
        </w:trPr>
        <w:tc>
          <w:tcPr>
            <w:tcW w:w="418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Общеквартирные нужды</w:t>
            </w:r>
          </w:p>
        </w:tc>
        <w:tc>
          <w:tcPr>
            <w:tcW w:w="30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8</w:t>
            </w:r>
          </w:p>
        </w:tc>
        <w:tc>
          <w:tcPr>
            <w:tcW w:w="2925"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25</w:t>
            </w:r>
          </w:p>
        </w:tc>
      </w:tr>
    </w:tbl>
    <w:p w:rsidR="00E6543E" w:rsidRPr="00E6543E" w:rsidRDefault="00E6543E" w:rsidP="00E6543E">
      <w:pPr>
        <w:spacing w:after="0" w:line="240" w:lineRule="auto"/>
        <w:jc w:val="both"/>
        <w:rPr>
          <w:rFonts w:ascii="Arial" w:eastAsia="Times New Roman" w:hAnsi="Arial" w:cs="Arial"/>
          <w:sz w:val="20"/>
          <w:szCs w:val="20"/>
          <w:lang w:eastAsia="ru-RU"/>
        </w:rPr>
      </w:pPr>
      <w:bookmarkStart w:id="11" w:name="2024024"/>
      <w:bookmarkEnd w:id="11"/>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lastRenderedPageBreak/>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2" w:name="20240241"/>
      <w:bookmarkEnd w:id="12"/>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23)</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028825" cy="466725"/>
            <wp:effectExtent l="0" t="0" r="9525" b="9525"/>
            <wp:docPr id="78" name="Рисунок 78" descr="http://base.garant.ru/files/base/12147362/816505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47362/81650529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42875" cy="171450"/>
            <wp:effectExtent l="0" t="0" r="9525" b="0"/>
            <wp:docPr id="77" name="Рисунок 77" descr="http://base.garant.ru/files/base/12147362/3677172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47362/367717205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E6543E">
        <w:rPr>
          <w:rFonts w:ascii="Arial" w:eastAsia="Times New Roman" w:hAnsi="Arial" w:cs="Arial"/>
          <w:sz w:val="20"/>
          <w:szCs w:val="20"/>
          <w:lang w:eastAsia="ru-RU"/>
        </w:rPr>
        <w:t>- расход воды 1 водоразборным устройством на 1 процедуру;</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23825" cy="171450"/>
            <wp:effectExtent l="0" t="0" r="9525" b="0"/>
            <wp:docPr id="76" name="Рисунок 76" descr="http://base.garant.ru/files/base/12147362/4137186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47362/413718616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E6543E">
        <w:rPr>
          <w:rFonts w:ascii="Arial" w:eastAsia="Times New Roman" w:hAnsi="Arial" w:cs="Arial"/>
          <w:sz w:val="20"/>
          <w:szCs w:val="20"/>
          <w:lang w:eastAsia="ru-RU"/>
        </w:rPr>
        <w:t>-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14300" cy="190500"/>
            <wp:effectExtent l="0" t="0" r="0" b="0"/>
            <wp:docPr id="75" name="Рисунок 75" descr="http://base.garant.ru/files/base/12147362/2252632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47362/225263258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температура горячей воды в местах </w:t>
      </w:r>
      <w:proofErr w:type="spellStart"/>
      <w:r w:rsidRPr="00E6543E">
        <w:rPr>
          <w:rFonts w:ascii="Arial" w:eastAsia="Times New Roman" w:hAnsi="Arial" w:cs="Arial"/>
          <w:sz w:val="20"/>
          <w:szCs w:val="20"/>
          <w:lang w:eastAsia="ru-RU"/>
        </w:rPr>
        <w:t>водоразбора</w:t>
      </w:r>
      <w:proofErr w:type="spellEnd"/>
      <w:r w:rsidRPr="00E6543E">
        <w:rPr>
          <w:rFonts w:ascii="Arial" w:eastAsia="Times New Roman" w:hAnsi="Arial" w:cs="Arial"/>
          <w:sz w:val="20"/>
          <w:szCs w:val="20"/>
          <w:lang w:eastAsia="ru-RU"/>
        </w:rPr>
        <w:t xml:space="preserve">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42875" cy="171450"/>
            <wp:effectExtent l="0" t="0" r="9525" b="0"/>
            <wp:docPr id="74" name="Рисунок 74" descr="http://base.garant.ru/files/base/12147362/3658939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47362/365893943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температура потребляемой воды (°C), определяемая в соответствии с </w:t>
      </w:r>
      <w:hyperlink r:id="rId43" w:anchor="20240231" w:history="1">
        <w:r w:rsidRPr="00E6543E">
          <w:rPr>
            <w:rFonts w:ascii="Arial" w:eastAsia="Times New Roman" w:hAnsi="Arial" w:cs="Arial"/>
            <w:color w:val="008000"/>
            <w:sz w:val="20"/>
            <w:szCs w:val="20"/>
            <w:lang w:eastAsia="ru-RU"/>
          </w:rPr>
          <w:t>таблицей 5</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04775" cy="171450"/>
            <wp:effectExtent l="0" t="0" r="9525" b="0"/>
            <wp:docPr id="73" name="Рисунок 73" descr="http://base.garant.ru/files/base/12147362/4201155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47362/420115596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средняя температура холодной воды в сети водопровода (°C), определяемая в соответствии с </w:t>
      </w:r>
      <w:hyperlink r:id="rId45" w:anchor="2024025" w:history="1">
        <w:r w:rsidRPr="00E6543E">
          <w:rPr>
            <w:rFonts w:ascii="Arial" w:eastAsia="Times New Roman" w:hAnsi="Arial" w:cs="Arial"/>
            <w:color w:val="008000"/>
            <w:sz w:val="20"/>
            <w:szCs w:val="20"/>
            <w:lang w:eastAsia="ru-RU"/>
          </w:rPr>
          <w:t>пунктом 25</w:t>
        </w:r>
      </w:hyperlink>
      <w:r w:rsidRPr="00E6543E">
        <w:rPr>
          <w:rFonts w:ascii="Arial" w:eastAsia="Times New Roman" w:hAnsi="Arial" w:cs="Arial"/>
          <w:sz w:val="20"/>
          <w:szCs w:val="20"/>
          <w:lang w:eastAsia="ru-RU"/>
        </w:rPr>
        <w:t xml:space="preserve"> настоящего документа;</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95275" cy="228600"/>
            <wp:effectExtent l="0" t="0" r="9525" b="0"/>
            <wp:docPr id="72" name="Рисунок 72" descr="http://base.garant.ru/files/base/12147362/104298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47362/10429815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6543E">
        <w:rPr>
          <w:rFonts w:ascii="Arial" w:eastAsia="Times New Roman" w:hAnsi="Arial" w:cs="Arial"/>
          <w:sz w:val="20"/>
          <w:szCs w:val="20"/>
          <w:lang w:eastAsia="ru-RU"/>
        </w:rPr>
        <w:t>- коэффициент перевода из литров в кубические метры.</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3" w:name="2024025"/>
      <w:bookmarkEnd w:id="13"/>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24)</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581150" cy="438150"/>
            <wp:effectExtent l="0" t="0" r="0" b="0"/>
            <wp:docPr id="71" name="Рисунок 71" descr="http://base.garant.ru/files/base/12147362/2220210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47362/222021081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71450" cy="219075"/>
            <wp:effectExtent l="0" t="0" r="0" b="9525"/>
            <wp:docPr id="70" name="Рисунок 70" descr="http://base.garant.ru/files/base/12147362/373542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47362/373542175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E6543E">
        <w:rPr>
          <w:rFonts w:ascii="Arial" w:eastAsia="Times New Roman" w:hAnsi="Arial" w:cs="Arial"/>
          <w:sz w:val="20"/>
          <w:szCs w:val="20"/>
          <w:lang w:eastAsia="ru-RU"/>
        </w:rPr>
        <w:t>- температура холодной воды в водопроводной сети в отопительный период, равная 5°C;</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66700" cy="219075"/>
            <wp:effectExtent l="0" t="0" r="0" b="9525"/>
            <wp:docPr id="69" name="Рисунок 69" descr="http://base.garant.ru/files/base/12147362/405267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47362/405267880.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6543E">
        <w:rPr>
          <w:rFonts w:ascii="Arial" w:eastAsia="Times New Roman" w:hAnsi="Arial" w:cs="Arial"/>
          <w:sz w:val="20"/>
          <w:szCs w:val="20"/>
          <w:lang w:eastAsia="ru-RU"/>
        </w:rPr>
        <w:t>- температура холодной воды в водопроводной сети в неотопительный период, равная 15°C;</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n - количество суток в году (365 или 366);</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00025" cy="209550"/>
            <wp:effectExtent l="0" t="0" r="9525" b="0"/>
            <wp:docPr id="68" name="Рисунок 68" descr="http://base.garant.ru/files/base/12147362/4089502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47362/4089502356.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E6543E">
        <w:rPr>
          <w:rFonts w:ascii="Arial" w:eastAsia="Times New Roman" w:hAnsi="Arial" w:cs="Arial"/>
          <w:sz w:val="20"/>
          <w:szCs w:val="20"/>
          <w:lang w:eastAsia="ru-RU"/>
        </w:rPr>
        <w:t>- продолжительность отопительного периода (суток).</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4" w:name="2024026"/>
      <w:bookmarkEnd w:id="14"/>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25)</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19125" cy="190500"/>
            <wp:effectExtent l="0" t="0" r="9525" b="0"/>
            <wp:docPr id="67" name="Рисунок 67" descr="http://base.garant.ru/files/base/12147362/11316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47362/11316077.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71450" cy="190500"/>
            <wp:effectExtent l="0" t="0" r="0" b="0"/>
            <wp:docPr id="66" name="Рисунок 66" descr="http://base.garant.ru/files/base/12147362/368503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47362/368503279.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6543E">
        <w:rPr>
          <w:rFonts w:ascii="Arial" w:eastAsia="Times New Roman" w:hAnsi="Arial" w:cs="Arial"/>
          <w:sz w:val="20"/>
          <w:szCs w:val="20"/>
          <w:lang w:eastAsia="ru-RU"/>
        </w:rPr>
        <w:t>- суммарный расход холодной и горячей воды в жилых помещениях, определяемый по формуле 22 (куб. м в месяц на 1 человека);</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71450" cy="190500"/>
            <wp:effectExtent l="0" t="0" r="0" b="0"/>
            <wp:docPr id="65" name="Рисунок 65" descr="http://base.garant.ru/files/base/12147362/4010733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47362/4010733098.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норматив потребления коммунальной услуги по горячему водоснабжению, определяемый по </w:t>
      </w:r>
      <w:hyperlink r:id="rId53" w:anchor="20240241" w:history="1">
        <w:r w:rsidRPr="00E6543E">
          <w:rPr>
            <w:rFonts w:ascii="Arial" w:eastAsia="Times New Roman" w:hAnsi="Arial" w:cs="Arial"/>
            <w:color w:val="008000"/>
            <w:sz w:val="20"/>
            <w:szCs w:val="20"/>
            <w:lang w:eastAsia="ru-RU"/>
          </w:rPr>
          <w:t>формуле 23</w:t>
        </w:r>
      </w:hyperlink>
      <w:r w:rsidRPr="00E6543E">
        <w:rPr>
          <w:rFonts w:ascii="Arial" w:eastAsia="Times New Roman" w:hAnsi="Arial" w:cs="Arial"/>
          <w:sz w:val="20"/>
          <w:szCs w:val="20"/>
          <w:lang w:eastAsia="ru-RU"/>
        </w:rPr>
        <w:t xml:space="preserve"> (куб. м в месяц на 1 человека).</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5" w:name="20250"/>
      <w:bookmarkEnd w:id="15"/>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Формула расчета норматива потребления коммунальных услуг по холодному и горячему водоснабжению на общедомовые нужды</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6" w:name="2025027"/>
      <w:bookmarkEnd w:id="16"/>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26)</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933700" cy="695325"/>
            <wp:effectExtent l="0" t="0" r="0" b="9525"/>
            <wp:docPr id="64" name="Рисунок 64" descr="http://base.garant.ru/files/base/12147362/162992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47362/1629926199.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33700" cy="695325"/>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80975" cy="190500"/>
            <wp:effectExtent l="0" t="0" r="9525" b="0"/>
            <wp:docPr id="63" name="Рисунок 63" descr="http://base.garant.ru/files/base/12147362/2027612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47362/2027612154.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норматив потребления коммунальной услуги по холодному (горячему) водоснабжению (куб. м в месяц на 1 человека), определяемый в соответствии с </w:t>
      </w:r>
      <w:hyperlink r:id="rId56" w:anchor="2024023" w:history="1">
        <w:r w:rsidRPr="00E6543E">
          <w:rPr>
            <w:rFonts w:ascii="Arial" w:eastAsia="Times New Roman" w:hAnsi="Arial" w:cs="Arial"/>
            <w:color w:val="008000"/>
            <w:sz w:val="20"/>
            <w:szCs w:val="20"/>
            <w:lang w:eastAsia="ru-RU"/>
          </w:rPr>
          <w:t>пунктами 23 - 26</w:t>
        </w:r>
      </w:hyperlink>
      <w:r w:rsidRPr="00E6543E">
        <w:rPr>
          <w:rFonts w:ascii="Arial" w:eastAsia="Times New Roman" w:hAnsi="Arial" w:cs="Arial"/>
          <w:sz w:val="20"/>
          <w:szCs w:val="20"/>
          <w:lang w:eastAsia="ru-RU"/>
        </w:rPr>
        <w:t xml:space="preserve"> настоящего документа;</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0,0903 - расход холодной (горячей) воды на общедомовые нужды (куб. м в месяц на 1 человека);</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L - количество этажей в многоквартирных домах, в отношении которых определяется норматив;</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885825" cy="371475"/>
            <wp:effectExtent l="0" t="0" r="9525" b="9525"/>
            <wp:docPr id="62" name="Рисунок 62" descr="http://base.garant.ru/files/base/12147362/1686062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47362/168606209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inline>
        </w:drawing>
      </w:r>
      <w:r w:rsidRPr="00E6543E">
        <w:rPr>
          <w:rFonts w:ascii="Arial" w:eastAsia="Times New Roman" w:hAnsi="Arial" w:cs="Arial"/>
          <w:sz w:val="20"/>
          <w:szCs w:val="20"/>
          <w:lang w:eastAsia="ru-RU"/>
        </w:rPr>
        <w:t>- доля нормативных технологических потерь холодной (горячей) воды во внутридомовых инженерных системах в суммарной величине норматива потребления коммунальной услуги по холодному (горячему) водоснабжению внутри жилого помещения и норматива потребления коммунальной услуги по холодному (горячему) водоснабжению на общедомовые нужды;</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K - численность жителей, проживающих в многоквартирных домах, в отношении которых определяется норматив;</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19075" cy="209550"/>
            <wp:effectExtent l="0" t="0" r="9525" b="0"/>
            <wp:docPr id="61" name="Рисунок 61" descr="http://base.garant.ru/files/base/12147362/3792906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47362/379290678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6543E">
        <w:rPr>
          <w:rFonts w:ascii="Arial" w:eastAsia="Times New Roman" w:hAnsi="Arial" w:cs="Arial"/>
          <w:sz w:val="20"/>
          <w:szCs w:val="20"/>
          <w:lang w:eastAsia="ru-RU"/>
        </w:rPr>
        <w:t>- общая площадь помещений, входящих в состав общего имущества в многоквартирных домах (кв. м).</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7" w:name="20260"/>
      <w:bookmarkEnd w:id="17"/>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Расчет норматива потребления коммунальной услуги по холодному водоснабжению при использовании земельного участка и надворных построек</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8" w:name="2026028"/>
      <w:bookmarkEnd w:id="18"/>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27)</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95325" cy="381000"/>
            <wp:effectExtent l="0" t="0" r="9525" b="0"/>
            <wp:docPr id="60" name="Рисунок 60" descr="http://base.garant.ru/files/base/12147362/1023620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47362/102362084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352425" cy="190500"/>
            <wp:effectExtent l="0" t="0" r="9525" b="0"/>
            <wp:docPr id="59" name="Рисунок 59" descr="http://base.garant.ru/files/base/12147362/1290453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47362/129045395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E6543E">
        <w:rPr>
          <w:rFonts w:ascii="Arial" w:eastAsia="Times New Roman" w:hAnsi="Arial" w:cs="Arial"/>
          <w:sz w:val="20"/>
          <w:szCs w:val="20"/>
          <w:lang w:eastAsia="ru-RU"/>
        </w:rPr>
        <w:t>- расход воды на полив земельного участка (куб. м в год на 1 кв. м земельного участка), определяемый уполномоченным органом;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19" w:name="2026029"/>
      <w:bookmarkEnd w:id="19"/>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28)</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inline distT="0" distB="0" distL="0" distR="0">
            <wp:extent cx="628650" cy="381000"/>
            <wp:effectExtent l="0" t="0" r="0" b="0"/>
            <wp:docPr id="58" name="Рисунок 58" descr="http://base.garant.ru/files/base/12147362/324693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47362/324693000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85750" cy="190500"/>
            <wp:effectExtent l="0" t="0" r="0" b="0"/>
            <wp:docPr id="57" name="Рисунок 57" descr="http://base.garant.ru/files/base/12147362/1379328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47362/137932862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E6543E">
        <w:rPr>
          <w:rFonts w:ascii="Arial" w:eastAsia="Times New Roman" w:hAnsi="Arial" w:cs="Arial"/>
          <w:sz w:val="20"/>
          <w:szCs w:val="20"/>
          <w:lang w:eastAsia="ru-RU"/>
        </w:rPr>
        <w:t>-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12 - количество месяцев в году.</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0" w:name="20270"/>
      <w:bookmarkEnd w:id="20"/>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Формула расчета норматива потребления коммунальной услуги по электроснабжению</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1" w:name="2027030"/>
      <w:bookmarkEnd w:id="21"/>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bookmarkStart w:id="22" w:name="2027031"/>
      <w:bookmarkEnd w:id="22"/>
      <w:r w:rsidRPr="00E6543E">
        <w:rPr>
          <w:rFonts w:ascii="Arial" w:eastAsia="Times New Roman" w:hAnsi="Arial" w:cs="Arial"/>
          <w:sz w:val="20"/>
          <w:szCs w:val="20"/>
          <w:lang w:eastAsia="ru-RU"/>
        </w:rPr>
        <w:t>31. Годовой расход электрической энергии на освещение (</w:t>
      </w:r>
      <w:proofErr w:type="spellStart"/>
      <w:r w:rsidRPr="00E6543E">
        <w:rPr>
          <w:rFonts w:ascii="Arial" w:eastAsia="Times New Roman" w:hAnsi="Arial" w:cs="Arial"/>
          <w:sz w:val="20"/>
          <w:szCs w:val="20"/>
          <w:lang w:eastAsia="ru-RU"/>
        </w:rPr>
        <w:t>кВт·ч</w:t>
      </w:r>
      <w:proofErr w:type="spellEnd"/>
      <w:r w:rsidRPr="00E6543E">
        <w:rPr>
          <w:rFonts w:ascii="Arial" w:eastAsia="Times New Roman" w:hAnsi="Arial" w:cs="Arial"/>
          <w:sz w:val="20"/>
          <w:szCs w:val="20"/>
          <w:lang w:eastAsia="ru-RU"/>
        </w:rPr>
        <w:t>)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29)</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647825" cy="257175"/>
            <wp:effectExtent l="0" t="0" r="9525" b="9525"/>
            <wp:docPr id="56" name="Рисунок 56" descr="http://base.garant.ru/files/base/12147362/366874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47362/366874372.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S - общая площадь 1-комнатной квартиры (в коммунальных квартирах - 1 комнаты) (кв. 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19075" cy="190500"/>
            <wp:effectExtent l="0" t="0" r="9525" b="0"/>
            <wp:docPr id="55" name="Рисунок 55" descr="http://base.garant.ru/files/base/12147362/3393634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47362/339363426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E6543E">
        <w:rPr>
          <w:rFonts w:ascii="Arial" w:eastAsia="Times New Roman" w:hAnsi="Arial" w:cs="Arial"/>
          <w:sz w:val="20"/>
          <w:szCs w:val="20"/>
          <w:lang w:eastAsia="ru-RU"/>
        </w:rPr>
        <w:t>-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52400" cy="171450"/>
            <wp:effectExtent l="0" t="0" r="0" b="0"/>
            <wp:docPr id="54" name="Рисунок 54" descr="http://base.garant.ru/files/base/12147362/397763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47362/397763330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E6543E">
        <w:rPr>
          <w:rFonts w:ascii="Arial" w:eastAsia="Times New Roman" w:hAnsi="Arial" w:cs="Arial"/>
          <w:sz w:val="20"/>
          <w:szCs w:val="20"/>
          <w:lang w:eastAsia="ru-RU"/>
        </w:rPr>
        <w:t>- коэффициент одновременного включения приборов освещения (при отсутствии данных принимается 0,35);</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304800" cy="190500"/>
            <wp:effectExtent l="0" t="0" r="0" b="0"/>
            <wp:docPr id="53" name="Рисунок 53" descr="http://base.garant.ru/files/base/12147362/3266406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47362/3266406028.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E6543E">
        <w:rPr>
          <w:rFonts w:ascii="Arial" w:eastAsia="Times New Roman" w:hAnsi="Arial" w:cs="Arial"/>
          <w:sz w:val="20"/>
          <w:szCs w:val="20"/>
          <w:lang w:eastAsia="ru-RU"/>
        </w:rPr>
        <w:t>- количество часов использования приборов освещения в год;</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95275" cy="228600"/>
            <wp:effectExtent l="0" t="0" r="9525" b="0"/>
            <wp:docPr id="52" name="Рисунок 52" descr="http://base.garant.ru/files/base/12147362/104298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47362/10429815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6543E">
        <w:rPr>
          <w:rFonts w:ascii="Arial" w:eastAsia="Times New Roman" w:hAnsi="Arial" w:cs="Arial"/>
          <w:sz w:val="20"/>
          <w:szCs w:val="20"/>
          <w:lang w:eastAsia="ru-RU"/>
        </w:rPr>
        <w:t>- коэффициент перевода из ватт-часов в киловатт-часы.</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3" w:name="2027032"/>
      <w:bookmarkEnd w:id="23"/>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32. Годовой расход электрической энергии, потребляемой электробытовыми приборами (</w:t>
      </w:r>
      <w:r>
        <w:rPr>
          <w:rFonts w:ascii="Arial" w:eastAsia="Times New Roman" w:hAnsi="Arial" w:cs="Arial"/>
          <w:noProof/>
          <w:sz w:val="20"/>
          <w:szCs w:val="20"/>
          <w:lang w:eastAsia="ru-RU"/>
        </w:rPr>
        <w:drawing>
          <wp:inline distT="0" distB="0" distL="0" distR="0">
            <wp:extent cx="257175" cy="190500"/>
            <wp:effectExtent l="0" t="0" r="9525" b="0"/>
            <wp:docPr id="51" name="Рисунок 51" descr="http://base.garant.ru/files/base/12147362/2668233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47362/266823397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w:t>
      </w:r>
      <w:hyperlink r:id="rId67" w:anchor="20270321" w:history="1">
        <w:r w:rsidRPr="00E6543E">
          <w:rPr>
            <w:rFonts w:ascii="Arial" w:eastAsia="Times New Roman" w:hAnsi="Arial" w:cs="Arial"/>
            <w:color w:val="008000"/>
            <w:sz w:val="20"/>
            <w:szCs w:val="20"/>
            <w:lang w:eastAsia="ru-RU"/>
          </w:rPr>
          <w:t>таблицей 6</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4" w:name="20270321"/>
      <w:bookmarkEnd w:id="24"/>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Таблица 6</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Примерный перечень внутриквартирных электробытовых приборов и объем годового потребления ими электрической энергии</w:t>
      </w:r>
    </w:p>
    <w:p w:rsidR="00E6543E" w:rsidRPr="00E6543E" w:rsidRDefault="00E6543E" w:rsidP="00E6543E">
      <w:pPr>
        <w:spacing w:after="0" w:line="240" w:lineRule="auto"/>
        <w:jc w:val="both"/>
        <w:rPr>
          <w:rFonts w:ascii="Arial" w:eastAsia="Times New Roman" w:hAnsi="Arial" w:cs="Arial"/>
          <w:sz w:val="20"/>
          <w:szCs w:val="20"/>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6542"/>
        <w:gridCol w:w="3643"/>
      </w:tblGrid>
      <w:tr w:rsidR="00E6543E" w:rsidRPr="00E6543E" w:rsidTr="00E6543E">
        <w:trPr>
          <w:tblCellSpacing w:w="15" w:type="dxa"/>
        </w:trPr>
        <w:tc>
          <w:tcPr>
            <w:tcW w:w="6540" w:type="dxa"/>
            <w:tcBorders>
              <w:top w:val="single" w:sz="6" w:space="0" w:color="000000"/>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Наименование электробытового прибора</w:t>
            </w:r>
          </w:p>
        </w:tc>
        <w:tc>
          <w:tcPr>
            <w:tcW w:w="3630" w:type="dxa"/>
            <w:tcBorders>
              <w:top w:val="single" w:sz="6" w:space="0" w:color="000000"/>
              <w:bottom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Объем годового потребления электрической энергии (</w:t>
            </w:r>
            <w:proofErr w:type="spellStart"/>
            <w:r w:rsidRPr="00E6543E">
              <w:rPr>
                <w:rFonts w:ascii="Arial" w:eastAsia="Times New Roman" w:hAnsi="Arial" w:cs="Arial"/>
                <w:sz w:val="24"/>
                <w:szCs w:val="24"/>
                <w:lang w:eastAsia="ru-RU"/>
              </w:rPr>
              <w:t>кВт·ч</w:t>
            </w:r>
            <w:proofErr w:type="spellEnd"/>
            <w:r w:rsidRPr="00E6543E">
              <w:rPr>
                <w:rFonts w:ascii="Arial" w:eastAsia="Times New Roman" w:hAnsi="Arial" w:cs="Arial"/>
                <w:sz w:val="24"/>
                <w:szCs w:val="24"/>
                <w:lang w:eastAsia="ru-RU"/>
              </w:rPr>
              <w:t>)</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Холодильник, морозильник</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300</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Телевизор, видеомагнитофон</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180</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Радиоприемник, магнитофон</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15</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Пылесос</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50</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Стиральная машина</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40</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Утюг</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50</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30</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lastRenderedPageBreak/>
              <w:t>Напольная электроплита (для многоквартирных домов или жилых домов, оборудованных электроплитами)</w:t>
            </w:r>
          </w:p>
        </w:tc>
        <w:tc>
          <w:tcPr>
            <w:tcW w:w="363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600</w:t>
            </w:r>
          </w:p>
        </w:tc>
      </w:tr>
      <w:tr w:rsidR="00E6543E" w:rsidRPr="00E6543E" w:rsidTr="00E6543E">
        <w:trPr>
          <w:tblCellSpacing w:w="15" w:type="dxa"/>
        </w:trPr>
        <w:tc>
          <w:tcPr>
            <w:tcW w:w="6555" w:type="dxa"/>
            <w:hideMark/>
          </w:tcPr>
          <w:p w:rsidR="00E6543E" w:rsidRPr="00E6543E" w:rsidRDefault="00E6543E" w:rsidP="00E6543E">
            <w:pPr>
              <w:spacing w:after="0" w:line="240" w:lineRule="auto"/>
              <w:rPr>
                <w:rFonts w:ascii="Arial" w:eastAsia="Times New Roman" w:hAnsi="Arial" w:cs="Arial"/>
                <w:sz w:val="24"/>
                <w:szCs w:val="24"/>
                <w:lang w:eastAsia="ru-RU"/>
              </w:rPr>
            </w:pPr>
            <w:proofErr w:type="spellStart"/>
            <w:r w:rsidRPr="00E6543E">
              <w:rPr>
                <w:rFonts w:ascii="Arial" w:eastAsia="Times New Roman" w:hAnsi="Arial" w:cs="Arial"/>
                <w:sz w:val="24"/>
                <w:szCs w:val="24"/>
                <w:lang w:eastAsia="ru-RU"/>
              </w:rPr>
              <w:t>Электроводонагреватель</w:t>
            </w:r>
            <w:proofErr w:type="spellEnd"/>
            <w:r w:rsidRPr="00E6543E">
              <w:rPr>
                <w:rFonts w:ascii="Arial" w:eastAsia="Times New Roman" w:hAnsi="Arial" w:cs="Arial"/>
                <w:sz w:val="24"/>
                <w:szCs w:val="24"/>
                <w:lang w:eastAsia="ru-RU"/>
              </w:rPr>
              <w:fldChar w:fldCharType="begin"/>
            </w:r>
            <w:r w:rsidRPr="00E6543E">
              <w:rPr>
                <w:rFonts w:ascii="Arial" w:eastAsia="Times New Roman" w:hAnsi="Arial" w:cs="Arial"/>
                <w:sz w:val="24"/>
                <w:szCs w:val="24"/>
                <w:lang w:eastAsia="ru-RU"/>
              </w:rPr>
              <w:instrText xml:space="preserve"> HYPERLINK "http://base.garant.ru/12147362/" \l "222222" </w:instrText>
            </w:r>
            <w:r w:rsidRPr="00E6543E">
              <w:rPr>
                <w:rFonts w:ascii="Arial" w:eastAsia="Times New Roman" w:hAnsi="Arial" w:cs="Arial"/>
                <w:sz w:val="24"/>
                <w:szCs w:val="24"/>
                <w:lang w:eastAsia="ru-RU"/>
              </w:rPr>
              <w:fldChar w:fldCharType="separate"/>
            </w:r>
            <w:r w:rsidRPr="00E6543E">
              <w:rPr>
                <w:rFonts w:ascii="Arial" w:eastAsia="Times New Roman" w:hAnsi="Arial" w:cs="Arial"/>
                <w:color w:val="008000"/>
                <w:sz w:val="24"/>
                <w:szCs w:val="24"/>
                <w:lang w:eastAsia="ru-RU"/>
              </w:rPr>
              <w:t>*</w:t>
            </w:r>
            <w:r w:rsidRPr="00E6543E">
              <w:rPr>
                <w:rFonts w:ascii="Arial" w:eastAsia="Times New Roman" w:hAnsi="Arial" w:cs="Arial"/>
                <w:sz w:val="24"/>
                <w:szCs w:val="24"/>
                <w:lang w:eastAsia="ru-RU"/>
              </w:rPr>
              <w:fldChar w:fldCharType="end"/>
            </w:r>
          </w:p>
        </w:tc>
        <w:tc>
          <w:tcPr>
            <w:tcW w:w="3630" w:type="dxa"/>
            <w:hideMark/>
          </w:tcPr>
          <w:p w:rsidR="00E6543E" w:rsidRPr="00E6543E" w:rsidRDefault="00E6543E" w:rsidP="00E6543E">
            <w:pPr>
              <w:spacing w:after="0" w:line="240" w:lineRule="auto"/>
              <w:rPr>
                <w:rFonts w:ascii="Arial" w:eastAsia="Times New Roman" w:hAnsi="Arial" w:cs="Arial"/>
                <w:sz w:val="24"/>
                <w:szCs w:val="24"/>
                <w:lang w:eastAsia="ru-RU"/>
              </w:rPr>
            </w:pPr>
          </w:p>
        </w:tc>
      </w:tr>
    </w:tbl>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_____________________________</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bookmarkStart w:id="25" w:name="222222"/>
      <w:bookmarkEnd w:id="25"/>
      <w:r w:rsidRPr="00E6543E">
        <w:rPr>
          <w:rFonts w:ascii="Arial" w:eastAsia="Times New Roman" w:hAnsi="Arial" w:cs="Arial"/>
          <w:sz w:val="20"/>
          <w:szCs w:val="20"/>
          <w:lang w:eastAsia="ru-RU"/>
        </w:rPr>
        <w:t xml:space="preserve">* В жилых помещениях многоквартирных домов или жилых домах, оборудованных </w:t>
      </w:r>
      <w:proofErr w:type="spellStart"/>
      <w:r w:rsidRPr="00E6543E">
        <w:rPr>
          <w:rFonts w:ascii="Arial" w:eastAsia="Times New Roman" w:hAnsi="Arial" w:cs="Arial"/>
          <w:sz w:val="20"/>
          <w:szCs w:val="20"/>
          <w:lang w:eastAsia="ru-RU"/>
        </w:rPr>
        <w:t>электроводонагревателями</w:t>
      </w:r>
      <w:proofErr w:type="spellEnd"/>
      <w:r w:rsidRPr="00E6543E">
        <w:rPr>
          <w:rFonts w:ascii="Arial" w:eastAsia="Times New Roman" w:hAnsi="Arial" w:cs="Arial"/>
          <w:sz w:val="20"/>
          <w:szCs w:val="20"/>
          <w:lang w:eastAsia="ru-RU"/>
        </w:rPr>
        <w:t xml:space="preserve"> в соответствии с проектами, объем годового потребления электрической энергии для нагрева воды определяется в соответствии с </w:t>
      </w:r>
      <w:hyperlink r:id="rId68" w:anchor="2027033" w:history="1">
        <w:r w:rsidRPr="00E6543E">
          <w:rPr>
            <w:rFonts w:ascii="Arial" w:eastAsia="Times New Roman" w:hAnsi="Arial" w:cs="Arial"/>
            <w:color w:val="008000"/>
            <w:sz w:val="20"/>
            <w:szCs w:val="20"/>
            <w:lang w:eastAsia="ru-RU"/>
          </w:rPr>
          <w:t>пунктами 33</w:t>
        </w:r>
      </w:hyperlink>
      <w:r w:rsidRPr="00E6543E">
        <w:rPr>
          <w:rFonts w:ascii="Arial" w:eastAsia="Times New Roman" w:hAnsi="Arial" w:cs="Arial"/>
          <w:sz w:val="20"/>
          <w:szCs w:val="20"/>
          <w:lang w:eastAsia="ru-RU"/>
        </w:rPr>
        <w:t xml:space="preserve"> и </w:t>
      </w:r>
      <w:hyperlink r:id="rId69" w:anchor="2027034" w:history="1">
        <w:r w:rsidRPr="00E6543E">
          <w:rPr>
            <w:rFonts w:ascii="Arial" w:eastAsia="Times New Roman" w:hAnsi="Arial" w:cs="Arial"/>
            <w:color w:val="008000"/>
            <w:sz w:val="20"/>
            <w:szCs w:val="20"/>
            <w:lang w:eastAsia="ru-RU"/>
          </w:rPr>
          <w:t>34</w:t>
        </w:r>
      </w:hyperlink>
      <w:r w:rsidRPr="00E6543E">
        <w:rPr>
          <w:rFonts w:ascii="Arial" w:eastAsia="Times New Roman" w:hAnsi="Arial" w:cs="Arial"/>
          <w:sz w:val="20"/>
          <w:szCs w:val="20"/>
          <w:lang w:eastAsia="ru-RU"/>
        </w:rPr>
        <w:t xml:space="preserve"> настоящего документа.</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6" w:name="2027033"/>
      <w:bookmarkEnd w:id="26"/>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33. Объем годового потребления электрической энергии для нагрева воды (</w:t>
      </w:r>
      <w:r>
        <w:rPr>
          <w:rFonts w:ascii="Arial" w:eastAsia="Times New Roman" w:hAnsi="Arial" w:cs="Arial"/>
          <w:noProof/>
          <w:sz w:val="20"/>
          <w:szCs w:val="20"/>
          <w:lang w:eastAsia="ru-RU"/>
        </w:rPr>
        <w:drawing>
          <wp:inline distT="0" distB="0" distL="0" distR="0">
            <wp:extent cx="361950" cy="161925"/>
            <wp:effectExtent l="0" t="0" r="0" b="9525"/>
            <wp:docPr id="50" name="Рисунок 50" descr="http://base.garant.ru/files/base/12147362/417369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47362/41736996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в жилых помещениях многоквартирных домов или жилых домах, оборудованных </w:t>
      </w:r>
      <w:proofErr w:type="spellStart"/>
      <w:r w:rsidRPr="00E6543E">
        <w:rPr>
          <w:rFonts w:ascii="Arial" w:eastAsia="Times New Roman" w:hAnsi="Arial" w:cs="Arial"/>
          <w:sz w:val="20"/>
          <w:szCs w:val="20"/>
          <w:lang w:eastAsia="ru-RU"/>
        </w:rPr>
        <w:t>электроводонагревателями</w:t>
      </w:r>
      <w:proofErr w:type="spellEnd"/>
      <w:r w:rsidRPr="00E6543E">
        <w:rPr>
          <w:rFonts w:ascii="Arial" w:eastAsia="Times New Roman" w:hAnsi="Arial" w:cs="Arial"/>
          <w:sz w:val="20"/>
          <w:szCs w:val="20"/>
          <w:lang w:eastAsia="ru-RU"/>
        </w:rPr>
        <w:t xml:space="preserve"> в соответствии с проектами,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30)</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028700" cy="419100"/>
            <wp:effectExtent l="0" t="0" r="0" b="0"/>
            <wp:docPr id="49" name="Рисунок 49" descr="http://base.garant.ru/files/base/12147362/2561820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47362/2561820452.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57175" cy="209550"/>
            <wp:effectExtent l="0" t="0" r="9525" b="0"/>
            <wp:docPr id="48" name="Рисунок 48" descr="http://base.garant.ru/files/base/12147362/2984347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47362/298434731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E6543E">
        <w:rPr>
          <w:rFonts w:ascii="Arial" w:eastAsia="Times New Roman" w:hAnsi="Arial" w:cs="Arial"/>
          <w:sz w:val="20"/>
          <w:szCs w:val="20"/>
          <w:lang w:eastAsia="ru-RU"/>
        </w:rPr>
        <w:t>- количество тепловой энергии, необходимой для подогрева воды, в расчете на 1 человека в год (ккал/чел.), определяемое по формуле 31;</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860 - коэффициент перевода из ккал в </w:t>
      </w:r>
      <w:proofErr w:type="spellStart"/>
      <w:r w:rsidRPr="00E6543E">
        <w:rPr>
          <w:rFonts w:ascii="Arial" w:eastAsia="Times New Roman" w:hAnsi="Arial" w:cs="Arial"/>
          <w:sz w:val="20"/>
          <w:szCs w:val="20"/>
          <w:lang w:eastAsia="ru-RU"/>
        </w:rPr>
        <w:t>кВт·ч</w:t>
      </w:r>
      <w:proofErr w:type="spellEnd"/>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0,95 - средний коэффициент полезного действия </w:t>
      </w:r>
      <w:proofErr w:type="spellStart"/>
      <w:r w:rsidRPr="00E6543E">
        <w:rPr>
          <w:rFonts w:ascii="Arial" w:eastAsia="Times New Roman" w:hAnsi="Arial" w:cs="Arial"/>
          <w:sz w:val="20"/>
          <w:szCs w:val="20"/>
          <w:lang w:eastAsia="ru-RU"/>
        </w:rPr>
        <w:t>электроводонагревателя</w:t>
      </w:r>
      <w:proofErr w:type="spellEnd"/>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7" w:name="2027034"/>
      <w:bookmarkEnd w:id="27"/>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34. Количество тепловой энергии, необходимой для подогрева воды, в расчете на 1 человека в год (ккал/чел.),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31)</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152650" cy="247650"/>
            <wp:effectExtent l="0" t="0" r="0" b="0"/>
            <wp:docPr id="47" name="Рисунок 47" descr="http://base.garant.ru/files/base/12147362/3963637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47362/3963637387.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52650" cy="24765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47650" cy="190500"/>
            <wp:effectExtent l="0" t="0" r="0" b="0"/>
            <wp:docPr id="46" name="Рисунок 46" descr="http://base.garant.ru/files/base/12147362/209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47362/20907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E6543E">
        <w:rPr>
          <w:rFonts w:ascii="Arial" w:eastAsia="Times New Roman" w:hAnsi="Arial" w:cs="Arial"/>
          <w:sz w:val="20"/>
          <w:szCs w:val="20"/>
          <w:lang w:eastAsia="ru-RU"/>
        </w:rPr>
        <w:t>- месячный расход воды для подогрева (куб. м в месяц на 1 человека), определяемый в размере 30 процентов общего объема потребления холодной воды;</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p - объемный вес воды (кгс/куб. м), равный 983,18 кгс/куб. м при температуре </w:t>
      </w:r>
      <w:r>
        <w:rPr>
          <w:rFonts w:ascii="Arial" w:eastAsia="Times New Roman" w:hAnsi="Arial" w:cs="Arial"/>
          <w:noProof/>
          <w:sz w:val="20"/>
          <w:szCs w:val="20"/>
          <w:lang w:eastAsia="ru-RU"/>
        </w:rPr>
        <w:drawing>
          <wp:inline distT="0" distB="0" distL="0" distR="0">
            <wp:extent cx="114300" cy="171450"/>
            <wp:effectExtent l="0" t="0" r="0" b="0"/>
            <wp:docPr id="45" name="Рисунок 45" descr="http://base.garant.ru/files/base/12147362/1309816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47362/1309816440.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E6543E">
        <w:rPr>
          <w:rFonts w:ascii="Arial" w:eastAsia="Times New Roman" w:hAnsi="Arial" w:cs="Arial"/>
          <w:sz w:val="20"/>
          <w:szCs w:val="20"/>
          <w:lang w:eastAsia="ru-RU"/>
        </w:rPr>
        <w:t>= 60°C;</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c - теплоемкость воды (ккал/(кгс </w:t>
      </w:r>
      <w:proofErr w:type="spellStart"/>
      <w:r w:rsidRPr="00E6543E">
        <w:rPr>
          <w:rFonts w:ascii="Arial" w:eastAsia="Times New Roman" w:hAnsi="Arial" w:cs="Arial"/>
          <w:sz w:val="20"/>
          <w:szCs w:val="20"/>
          <w:lang w:eastAsia="ru-RU"/>
        </w:rPr>
        <w:t>x°C</w:t>
      </w:r>
      <w:proofErr w:type="spellEnd"/>
      <w:r w:rsidRPr="00E6543E">
        <w:rPr>
          <w:rFonts w:ascii="Arial" w:eastAsia="Times New Roman" w:hAnsi="Arial" w:cs="Arial"/>
          <w:sz w:val="20"/>
          <w:szCs w:val="20"/>
          <w:lang w:eastAsia="ru-RU"/>
        </w:rPr>
        <w:t xml:space="preserve">)), равная 1 ккал/(кгс </w:t>
      </w:r>
      <w:proofErr w:type="spellStart"/>
      <w:r w:rsidRPr="00E6543E">
        <w:rPr>
          <w:rFonts w:ascii="Arial" w:eastAsia="Times New Roman" w:hAnsi="Arial" w:cs="Arial"/>
          <w:sz w:val="20"/>
          <w:szCs w:val="20"/>
          <w:lang w:eastAsia="ru-RU"/>
        </w:rPr>
        <w:t>x°C</w:t>
      </w:r>
      <w:proofErr w:type="spellEnd"/>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14300" cy="190500"/>
            <wp:effectExtent l="0" t="0" r="0" b="0"/>
            <wp:docPr id="44" name="Рисунок 44" descr="http://base.garant.ru/files/base/12147362/2252632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47362/225263258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температура горячей воды в местах </w:t>
      </w:r>
      <w:proofErr w:type="spellStart"/>
      <w:r w:rsidRPr="00E6543E">
        <w:rPr>
          <w:rFonts w:ascii="Arial" w:eastAsia="Times New Roman" w:hAnsi="Arial" w:cs="Arial"/>
          <w:sz w:val="20"/>
          <w:szCs w:val="20"/>
          <w:lang w:eastAsia="ru-RU"/>
        </w:rPr>
        <w:t>водоразбора</w:t>
      </w:r>
      <w:proofErr w:type="spellEnd"/>
      <w:r w:rsidRPr="00E6543E">
        <w:rPr>
          <w:rFonts w:ascii="Arial" w:eastAsia="Times New Roman" w:hAnsi="Arial" w:cs="Arial"/>
          <w:sz w:val="20"/>
          <w:szCs w:val="20"/>
          <w:lang w:eastAsia="ru-RU"/>
        </w:rPr>
        <w:t xml:space="preserve"> (°C), принимаемая к расчету с учетом требований, установленных правилами предоставления коммунальных услуг;</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04775" cy="171450"/>
            <wp:effectExtent l="0" t="0" r="9525" b="0"/>
            <wp:docPr id="43" name="Рисунок 43" descr="http://base.garant.ru/files/base/12147362/9027803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47362/902780392.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средняя температура холодной воды в сети водопровода (°C), определяемая в соответствии с </w:t>
      </w:r>
      <w:hyperlink r:id="rId77" w:anchor="2024025" w:history="1">
        <w:r w:rsidRPr="00E6543E">
          <w:rPr>
            <w:rFonts w:ascii="Arial" w:eastAsia="Times New Roman" w:hAnsi="Arial" w:cs="Arial"/>
            <w:color w:val="008000"/>
            <w:sz w:val="20"/>
            <w:szCs w:val="20"/>
            <w:lang w:eastAsia="ru-RU"/>
          </w:rPr>
          <w:t>пунктом 25</w:t>
        </w:r>
      </w:hyperlink>
      <w:r w:rsidRPr="00E6543E">
        <w:rPr>
          <w:rFonts w:ascii="Arial" w:eastAsia="Times New Roman" w:hAnsi="Arial" w:cs="Arial"/>
          <w:sz w:val="20"/>
          <w:szCs w:val="20"/>
          <w:lang w:eastAsia="ru-RU"/>
        </w:rPr>
        <w:t xml:space="preserve"> настоящего документа;</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38125" cy="190500"/>
            <wp:effectExtent l="0" t="0" r="9525" b="0"/>
            <wp:docPr id="42" name="Рисунок 42" descr="http://base.garant.ru/files/base/12147362/4171946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47362/417194687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E6543E">
        <w:rPr>
          <w:rFonts w:ascii="Arial" w:eastAsia="Times New Roman" w:hAnsi="Arial" w:cs="Arial"/>
          <w:sz w:val="20"/>
          <w:szCs w:val="20"/>
          <w:lang w:eastAsia="ru-RU"/>
        </w:rPr>
        <w:t>-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12 - количество месяцев в году.</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8" w:name="20270341"/>
      <w:bookmarkEnd w:id="28"/>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Таблица 7</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Коэффициент, учитывающий тепловые потери трубопроводами систем горячего водоснабжения и затраты тепловой энергии на отопление ванных комнат</w:t>
      </w:r>
    </w:p>
    <w:p w:rsidR="00E6543E" w:rsidRPr="00E6543E" w:rsidRDefault="00E6543E" w:rsidP="00E6543E">
      <w:pPr>
        <w:spacing w:after="0" w:line="240" w:lineRule="auto"/>
        <w:jc w:val="both"/>
        <w:rPr>
          <w:rFonts w:ascii="Arial" w:eastAsia="Times New Roman" w:hAnsi="Arial" w:cs="Arial"/>
          <w:sz w:val="20"/>
          <w:szCs w:val="20"/>
          <w:lang w:eastAsia="ru-RU"/>
        </w:rPr>
      </w:pPr>
    </w:p>
    <w:tbl>
      <w:tblPr>
        <w:tblW w:w="10320" w:type="dxa"/>
        <w:tblCellSpacing w:w="15" w:type="dxa"/>
        <w:tblCellMar>
          <w:top w:w="15" w:type="dxa"/>
          <w:left w:w="15" w:type="dxa"/>
          <w:bottom w:w="15" w:type="dxa"/>
          <w:right w:w="15" w:type="dxa"/>
        </w:tblCellMar>
        <w:tblLook w:val="04A0" w:firstRow="1" w:lastRow="0" w:firstColumn="1" w:lastColumn="0" w:noHBand="0" w:noVBand="1"/>
      </w:tblPr>
      <w:tblGrid>
        <w:gridCol w:w="5163"/>
        <w:gridCol w:w="5157"/>
      </w:tblGrid>
      <w:tr w:rsidR="00E6543E" w:rsidRPr="00E6543E" w:rsidTr="00E6543E">
        <w:trPr>
          <w:tblCellSpacing w:w="15" w:type="dxa"/>
        </w:trPr>
        <w:tc>
          <w:tcPr>
            <w:tcW w:w="5145" w:type="dxa"/>
            <w:tcBorders>
              <w:top w:val="single" w:sz="6" w:space="0" w:color="000000"/>
              <w:bottom w:val="single" w:sz="6" w:space="0" w:color="000000"/>
              <w:right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Тип трубопровода</w:t>
            </w:r>
          </w:p>
        </w:tc>
        <w:tc>
          <w:tcPr>
            <w:tcW w:w="5160" w:type="dxa"/>
            <w:tcBorders>
              <w:top w:val="single" w:sz="6" w:space="0" w:color="000000"/>
              <w:bottom w:val="single" w:sz="6" w:space="0" w:color="000000"/>
            </w:tcBorders>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Коэффициент</w:t>
            </w:r>
          </w:p>
        </w:tc>
      </w:tr>
      <w:tr w:rsidR="00E6543E" w:rsidRPr="00E6543E" w:rsidTr="00E6543E">
        <w:trPr>
          <w:tblCellSpacing w:w="15" w:type="dxa"/>
        </w:trPr>
        <w:tc>
          <w:tcPr>
            <w:tcW w:w="5160"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Изолированный</w:t>
            </w:r>
          </w:p>
        </w:tc>
        <w:tc>
          <w:tcPr>
            <w:tcW w:w="51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0,02</w:t>
            </w:r>
          </w:p>
        </w:tc>
      </w:tr>
      <w:tr w:rsidR="00E6543E" w:rsidRPr="00E6543E" w:rsidTr="00E6543E">
        <w:trPr>
          <w:tblCellSpacing w:w="15" w:type="dxa"/>
        </w:trPr>
        <w:tc>
          <w:tcPr>
            <w:tcW w:w="5160" w:type="dxa"/>
            <w:hideMark/>
          </w:tcPr>
          <w:p w:rsidR="00E6543E" w:rsidRPr="00E6543E" w:rsidRDefault="00E6543E" w:rsidP="00E6543E">
            <w:pPr>
              <w:spacing w:after="0" w:line="240" w:lineRule="auto"/>
              <w:rPr>
                <w:rFonts w:ascii="Arial" w:eastAsia="Times New Roman" w:hAnsi="Arial" w:cs="Arial"/>
                <w:sz w:val="24"/>
                <w:szCs w:val="24"/>
                <w:lang w:eastAsia="ru-RU"/>
              </w:rPr>
            </w:pPr>
            <w:r w:rsidRPr="00E6543E">
              <w:rPr>
                <w:rFonts w:ascii="Arial" w:eastAsia="Times New Roman" w:hAnsi="Arial" w:cs="Arial"/>
                <w:sz w:val="24"/>
                <w:szCs w:val="24"/>
                <w:lang w:eastAsia="ru-RU"/>
              </w:rPr>
              <w:t>Неизолированный</w:t>
            </w:r>
          </w:p>
        </w:tc>
        <w:tc>
          <w:tcPr>
            <w:tcW w:w="5160" w:type="dxa"/>
            <w:hideMark/>
          </w:tcPr>
          <w:p w:rsidR="00E6543E" w:rsidRPr="00E6543E" w:rsidRDefault="00E6543E" w:rsidP="00E6543E">
            <w:pPr>
              <w:spacing w:after="0" w:line="240" w:lineRule="auto"/>
              <w:jc w:val="center"/>
              <w:rPr>
                <w:rFonts w:ascii="Arial" w:eastAsia="Times New Roman" w:hAnsi="Arial" w:cs="Arial"/>
                <w:sz w:val="24"/>
                <w:szCs w:val="24"/>
                <w:lang w:eastAsia="ru-RU"/>
              </w:rPr>
            </w:pPr>
            <w:r w:rsidRPr="00E6543E">
              <w:rPr>
                <w:rFonts w:ascii="Arial" w:eastAsia="Times New Roman" w:hAnsi="Arial" w:cs="Arial"/>
                <w:sz w:val="24"/>
                <w:szCs w:val="24"/>
                <w:lang w:eastAsia="ru-RU"/>
              </w:rPr>
              <w:t>0,03</w:t>
            </w:r>
          </w:p>
        </w:tc>
      </w:tr>
    </w:tbl>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lastRenderedPageBreak/>
        <w:t>35. Для базовых условий (1-комнатная квартира, в которой проживает 1 человек) годовой расход электрической энергии внутри жилого помещения (</w:t>
      </w:r>
      <w:r>
        <w:rPr>
          <w:rFonts w:ascii="Arial" w:eastAsia="Times New Roman" w:hAnsi="Arial" w:cs="Arial"/>
          <w:noProof/>
          <w:sz w:val="20"/>
          <w:szCs w:val="20"/>
          <w:lang w:eastAsia="ru-RU"/>
        </w:rPr>
        <w:drawing>
          <wp:inline distT="0" distB="0" distL="0" distR="0">
            <wp:extent cx="361950" cy="161925"/>
            <wp:effectExtent l="0" t="0" r="0" b="9525"/>
            <wp:docPr id="41" name="Рисунок 41" descr="http://base.garant.ru/files/base/12147362/417369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47362/41736996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E6543E">
        <w:rPr>
          <w:rFonts w:ascii="Arial" w:eastAsia="Times New Roman" w:hAnsi="Arial" w:cs="Arial"/>
          <w:sz w:val="20"/>
          <w:szCs w:val="20"/>
          <w:lang w:eastAsia="ru-RU"/>
        </w:rPr>
        <w:t>)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32)</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828675" cy="190500"/>
            <wp:effectExtent l="0" t="0" r="9525" b="0"/>
            <wp:docPr id="40" name="Рисунок 40" descr="http://base.garant.ru/files/base/12147362/469320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47362/469320837.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28675" cy="1905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85750" cy="190500"/>
            <wp:effectExtent l="0" t="0" r="0" b="0"/>
            <wp:docPr id="39" name="Рисунок 39" descr="http://base.garant.ru/files/base/12147362/1560733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47362/156073386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E6543E">
        <w:rPr>
          <w:rFonts w:ascii="Arial" w:eastAsia="Times New Roman" w:hAnsi="Arial" w:cs="Arial"/>
          <w:sz w:val="20"/>
          <w:szCs w:val="20"/>
          <w:lang w:eastAsia="ru-RU"/>
        </w:rPr>
        <w:t>- годовой расход электрической энергии на освещение (</w:t>
      </w:r>
      <w:r>
        <w:rPr>
          <w:rFonts w:ascii="Arial" w:eastAsia="Times New Roman" w:hAnsi="Arial" w:cs="Arial"/>
          <w:noProof/>
          <w:sz w:val="20"/>
          <w:szCs w:val="20"/>
          <w:lang w:eastAsia="ru-RU"/>
        </w:rPr>
        <w:drawing>
          <wp:inline distT="0" distB="0" distL="0" distR="0">
            <wp:extent cx="285750" cy="190500"/>
            <wp:effectExtent l="0" t="0" r="0" b="0"/>
            <wp:docPr id="38" name="Рисунок 38" descr="http://base.garant.ru/files/base/12147362/1560733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47362/156073386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57175" cy="190500"/>
            <wp:effectExtent l="0" t="0" r="9525" b="0"/>
            <wp:docPr id="37" name="Рисунок 37" descr="http://base.garant.ru/files/base/12147362/2668233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47362/266823397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E6543E">
        <w:rPr>
          <w:rFonts w:ascii="Arial" w:eastAsia="Times New Roman" w:hAnsi="Arial" w:cs="Arial"/>
          <w:sz w:val="20"/>
          <w:szCs w:val="20"/>
          <w:lang w:eastAsia="ru-RU"/>
        </w:rPr>
        <w:t>- годовой расход электрической энергии, потребляемой электробытовыми приборами (</w:t>
      </w:r>
      <w:r>
        <w:rPr>
          <w:rFonts w:ascii="Arial" w:eastAsia="Times New Roman" w:hAnsi="Arial" w:cs="Arial"/>
          <w:noProof/>
          <w:sz w:val="20"/>
          <w:szCs w:val="20"/>
          <w:lang w:eastAsia="ru-RU"/>
        </w:rPr>
        <w:drawing>
          <wp:inline distT="0" distB="0" distL="0" distR="0">
            <wp:extent cx="257175" cy="190500"/>
            <wp:effectExtent l="0" t="0" r="9525" b="0"/>
            <wp:docPr id="36" name="Рисунок 36" descr="http://base.garant.ru/files/base/12147362/2668233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47362/266823397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w:t>
      </w:r>
      <w:r>
        <w:rPr>
          <w:rFonts w:ascii="Arial" w:eastAsia="Times New Roman" w:hAnsi="Arial" w:cs="Arial"/>
          <w:noProof/>
          <w:sz w:val="20"/>
          <w:szCs w:val="20"/>
          <w:lang w:eastAsia="ru-RU"/>
        </w:rPr>
        <w:drawing>
          <wp:inline distT="0" distB="0" distL="0" distR="0">
            <wp:extent cx="361950" cy="161925"/>
            <wp:effectExtent l="0" t="0" r="0" b="9525"/>
            <wp:docPr id="35" name="Рисунок 35" descr="http://base.garant.ru/files/base/12147362/417369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47362/41736996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в месяц на 1 человека),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33)</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1228725" cy="400050"/>
            <wp:effectExtent l="0" t="0" r="9525" b="0"/>
            <wp:docPr id="34" name="Рисунок 34" descr="http://base.garant.ru/files/base/12147362/2141624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47362/2141624746.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57175" cy="190500"/>
            <wp:effectExtent l="0" t="0" r="9525" b="0"/>
            <wp:docPr id="33" name="Рисунок 33" descr="http://base.garant.ru/files/base/12147362/2164536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47362/2164536798.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E6543E">
        <w:rPr>
          <w:rFonts w:ascii="Arial" w:eastAsia="Times New Roman" w:hAnsi="Arial" w:cs="Arial"/>
          <w:sz w:val="20"/>
          <w:szCs w:val="20"/>
          <w:lang w:eastAsia="ru-RU"/>
        </w:rPr>
        <w:t>- годовой расход электрической энергии в 1-комнатной квартире (жилом доме), в которой проживает 1 человек (</w:t>
      </w:r>
      <w:r>
        <w:rPr>
          <w:rFonts w:ascii="Arial" w:eastAsia="Times New Roman" w:hAnsi="Arial" w:cs="Arial"/>
          <w:noProof/>
          <w:sz w:val="20"/>
          <w:szCs w:val="20"/>
          <w:lang w:eastAsia="ru-RU"/>
        </w:rPr>
        <w:drawing>
          <wp:inline distT="0" distB="0" distL="0" distR="0">
            <wp:extent cx="257175" cy="190500"/>
            <wp:effectExtent l="0" t="0" r="9525" b="0"/>
            <wp:docPr id="32" name="Рисунок 32" descr="http://base.garant.ru/files/base/12147362/2164536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47362/2164536798.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r:id="rId83" w:anchor="2011711" w:history="1">
        <w:r w:rsidRPr="00E6543E">
          <w:rPr>
            <w:rFonts w:ascii="Arial" w:eastAsia="Times New Roman" w:hAnsi="Arial" w:cs="Arial"/>
            <w:color w:val="008000"/>
            <w:sz w:val="20"/>
            <w:szCs w:val="20"/>
            <w:lang w:eastAsia="ru-RU"/>
          </w:rPr>
          <w:t>таблице 2</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r:id="rId84" w:anchor="2011712" w:history="1">
        <w:r w:rsidRPr="00E6543E">
          <w:rPr>
            <w:rFonts w:ascii="Arial" w:eastAsia="Times New Roman" w:hAnsi="Arial" w:cs="Arial"/>
            <w:color w:val="008000"/>
            <w:sz w:val="20"/>
            <w:szCs w:val="20"/>
            <w:lang w:eastAsia="ru-RU"/>
          </w:rPr>
          <w:t>таблице 3</w:t>
        </w:r>
      </w:hyperlink>
      <w:r w:rsidRPr="00E6543E">
        <w:rPr>
          <w:rFonts w:ascii="Arial" w:eastAsia="Times New Roman" w:hAnsi="Arial" w:cs="Arial"/>
          <w:sz w:val="20"/>
          <w:szCs w:val="20"/>
          <w:lang w:eastAsia="ru-RU"/>
        </w:rPr>
        <w:t>;</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i - индекс, отражающий количество комнат в квартире (жилом доме) (i = 1, 2, 3, 4);</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j - индекс, отражающий численность потребителей, проживающих в квартире (жилом доме) (j = 1, 2, 3, 4, 5);</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12 - количество месяцев в году.</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29" w:name="20280"/>
      <w:bookmarkEnd w:id="29"/>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Формула расчета норматива потребления коммунальной услуги по электроснабжению на общедомовые нужды</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30" w:name="2028037"/>
      <w:bookmarkEnd w:id="30"/>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 xml:space="preserve">системы противопожарного оборудования и </w:t>
      </w:r>
      <w:proofErr w:type="spellStart"/>
      <w:r w:rsidRPr="00E6543E">
        <w:rPr>
          <w:rFonts w:ascii="Arial" w:eastAsia="Times New Roman" w:hAnsi="Arial" w:cs="Arial"/>
          <w:sz w:val="20"/>
          <w:szCs w:val="20"/>
          <w:lang w:eastAsia="ru-RU"/>
        </w:rPr>
        <w:t>дымоудаления</w:t>
      </w:r>
      <w:proofErr w:type="spellEnd"/>
      <w:r w:rsidRPr="00E6543E">
        <w:rPr>
          <w:rFonts w:ascii="Arial" w:eastAsia="Times New Roman" w:hAnsi="Arial" w:cs="Arial"/>
          <w:sz w:val="20"/>
          <w:szCs w:val="20"/>
          <w:lang w:eastAsia="ru-RU"/>
        </w:rPr>
        <w:t>,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lastRenderedPageBreak/>
        <w:t>Величина норматива потребления коммунальной услуги по электроснабжению на общедомовые нужды (</w:t>
      </w:r>
      <w:proofErr w:type="spellStart"/>
      <w:r w:rsidRPr="00E6543E">
        <w:rPr>
          <w:rFonts w:ascii="Arial" w:eastAsia="Times New Roman" w:hAnsi="Arial" w:cs="Arial"/>
          <w:sz w:val="20"/>
          <w:szCs w:val="20"/>
          <w:lang w:eastAsia="ru-RU"/>
        </w:rPr>
        <w:t>кВт·ч</w:t>
      </w:r>
      <w:proofErr w:type="spellEnd"/>
      <w:r w:rsidRPr="00E6543E">
        <w:rPr>
          <w:rFonts w:ascii="Arial" w:eastAsia="Times New Roman" w:hAnsi="Arial" w:cs="Arial"/>
          <w:sz w:val="20"/>
          <w:szCs w:val="20"/>
          <w:lang w:eastAsia="ru-RU"/>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34)</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971550" cy="571500"/>
            <wp:effectExtent l="0" t="0" r="0" b="0"/>
            <wp:docPr id="31" name="Рисунок 31" descr="http://base.garant.ru/files/base/12147362/2938879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47362/2938879042.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352425" cy="190500"/>
            <wp:effectExtent l="0" t="0" r="9525" b="0"/>
            <wp:docPr id="30" name="Рисунок 30" descr="http://base.garant.ru/files/base/12147362/2528921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47362/2528921754.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E6543E">
        <w:rPr>
          <w:rFonts w:ascii="Arial" w:eastAsia="Times New Roman" w:hAnsi="Arial" w:cs="Arial"/>
          <w:sz w:val="20"/>
          <w:szCs w:val="20"/>
          <w:lang w:eastAsia="ru-RU"/>
        </w:rPr>
        <w:t>- суммарное годовое потребление электрической энергии (</w:t>
      </w:r>
      <w:r>
        <w:rPr>
          <w:rFonts w:ascii="Arial" w:eastAsia="Times New Roman" w:hAnsi="Arial" w:cs="Arial"/>
          <w:noProof/>
          <w:sz w:val="20"/>
          <w:szCs w:val="20"/>
          <w:lang w:eastAsia="ru-RU"/>
        </w:rPr>
        <w:drawing>
          <wp:inline distT="0" distB="0" distL="0" distR="0">
            <wp:extent cx="352425" cy="190500"/>
            <wp:effectExtent l="0" t="0" r="9525" b="0"/>
            <wp:docPr id="29" name="Рисунок 29" descr="http://base.garant.ru/files/base/12147362/2528921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47362/2528921754.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E6543E">
        <w:rPr>
          <w:rFonts w:ascii="Arial" w:eastAsia="Times New Roman" w:hAnsi="Arial" w:cs="Arial"/>
          <w:sz w:val="20"/>
          <w:szCs w:val="20"/>
          <w:lang w:eastAsia="ru-RU"/>
        </w:rPr>
        <w:t>) i-й группой оборудования, входящего в состав общего имущества в многоквартирных домах;</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19075" cy="209550"/>
            <wp:effectExtent l="0" t="0" r="9525" b="0"/>
            <wp:docPr id="28" name="Рисунок 28" descr="http://base.garant.ru/files/base/12147362/3792906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47362/379290678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6543E">
        <w:rPr>
          <w:rFonts w:ascii="Arial" w:eastAsia="Times New Roman" w:hAnsi="Arial" w:cs="Arial"/>
          <w:sz w:val="20"/>
          <w:szCs w:val="20"/>
          <w:lang w:eastAsia="ru-RU"/>
        </w:rPr>
        <w:t>- общая площадь помещений, входящих в состав общего имущества в многоквартирных домах (кв. 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12 - количество месяцев в году.</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31" w:name="20290"/>
      <w:bookmarkEnd w:id="31"/>
    </w:p>
    <w:p w:rsidR="00E6543E" w:rsidRPr="00E6543E" w:rsidRDefault="00E6543E" w:rsidP="00E6543E">
      <w:pPr>
        <w:spacing w:after="0" w:line="240" w:lineRule="auto"/>
        <w:jc w:val="center"/>
        <w:rPr>
          <w:rFonts w:ascii="Arial" w:eastAsia="Times New Roman" w:hAnsi="Arial" w:cs="Arial"/>
          <w:b/>
          <w:bCs/>
          <w:color w:val="000080"/>
          <w:sz w:val="21"/>
          <w:szCs w:val="21"/>
          <w:lang w:eastAsia="ru-RU"/>
        </w:rPr>
      </w:pPr>
      <w:r w:rsidRPr="00E6543E">
        <w:rPr>
          <w:rFonts w:ascii="Arial" w:eastAsia="Times New Roman" w:hAnsi="Arial" w:cs="Arial"/>
          <w:b/>
          <w:bCs/>
          <w:color w:val="000080"/>
          <w:sz w:val="21"/>
          <w:szCs w:val="21"/>
          <w:lang w:eastAsia="ru-RU"/>
        </w:rPr>
        <w:t>Расчет норматива потребления коммунальной услуги по электроснабжению при использовании земельного участка и надворных построек</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32" w:name="2029038"/>
      <w:bookmarkEnd w:id="32"/>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r>
        <w:rPr>
          <w:rFonts w:ascii="Arial" w:eastAsia="Times New Roman" w:hAnsi="Arial" w:cs="Arial"/>
          <w:noProof/>
          <w:sz w:val="20"/>
          <w:szCs w:val="20"/>
          <w:lang w:eastAsia="ru-RU"/>
        </w:rPr>
        <w:drawing>
          <wp:inline distT="0" distB="0" distL="0" distR="0">
            <wp:extent cx="361950" cy="161925"/>
            <wp:effectExtent l="0" t="0" r="0" b="9525"/>
            <wp:docPr id="27" name="Рисунок 27" descr="http://base.garant.ru/files/base/12147362/417369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47362/41736996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в месяц на 1 голову животного)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35)</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19125" cy="381000"/>
            <wp:effectExtent l="0" t="0" r="9525" b="0"/>
            <wp:docPr id="26" name="Рисунок 26" descr="http://base.garant.ru/files/base/12147362/279901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47362/279901615.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19125" cy="3810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57175" cy="190500"/>
            <wp:effectExtent l="0" t="0" r="9525" b="0"/>
            <wp:docPr id="25" name="Рисунок 25" descr="http://base.garant.ru/files/base/12147362/1863022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47362/1863022998.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E6543E">
        <w:rPr>
          <w:rFonts w:ascii="Arial" w:eastAsia="Times New Roman" w:hAnsi="Arial" w:cs="Arial"/>
          <w:sz w:val="20"/>
          <w:szCs w:val="20"/>
          <w:lang w:eastAsia="ru-RU"/>
        </w:rPr>
        <w:t>- расход электрической энергии на освещение в целях содержания сельскохозяйственного животного соответствующего вида (</w:t>
      </w:r>
      <w:r>
        <w:rPr>
          <w:rFonts w:ascii="Arial" w:eastAsia="Times New Roman" w:hAnsi="Arial" w:cs="Arial"/>
          <w:noProof/>
          <w:sz w:val="20"/>
          <w:szCs w:val="20"/>
          <w:lang w:eastAsia="ru-RU"/>
        </w:rPr>
        <w:drawing>
          <wp:inline distT="0" distB="0" distL="0" distR="0">
            <wp:extent cx="257175" cy="190500"/>
            <wp:effectExtent l="0" t="0" r="9525" b="0"/>
            <wp:docPr id="24" name="Рисунок 24" descr="http://base.garant.ru/files/base/12147362/1863022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47362/1863022998.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в год на 1 голову животного), определяемый уполномоченным органом;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12 - количество месяцев в году.</w:t>
      </w:r>
    </w:p>
    <w:p w:rsidR="00E6543E" w:rsidRPr="00E6543E" w:rsidRDefault="00E6543E" w:rsidP="00E6543E">
      <w:pPr>
        <w:spacing w:after="0" w:line="240" w:lineRule="auto"/>
        <w:jc w:val="both"/>
        <w:rPr>
          <w:rFonts w:ascii="Arial" w:eastAsia="Times New Roman" w:hAnsi="Arial" w:cs="Arial"/>
          <w:sz w:val="20"/>
          <w:szCs w:val="20"/>
          <w:lang w:eastAsia="ru-RU"/>
        </w:rPr>
      </w:pPr>
      <w:bookmarkStart w:id="33" w:name="2029039"/>
      <w:bookmarkEnd w:id="33"/>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r>
        <w:rPr>
          <w:rFonts w:ascii="Arial" w:eastAsia="Times New Roman" w:hAnsi="Arial" w:cs="Arial"/>
          <w:noProof/>
          <w:sz w:val="20"/>
          <w:szCs w:val="20"/>
          <w:lang w:eastAsia="ru-RU"/>
        </w:rPr>
        <w:drawing>
          <wp:inline distT="0" distB="0" distL="0" distR="0">
            <wp:extent cx="361950" cy="161925"/>
            <wp:effectExtent l="0" t="0" r="0" b="9525"/>
            <wp:docPr id="23" name="Рисунок 23" descr="http://base.garant.ru/files/base/12147362/417369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47362/417369965.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в месяц на 1 голову животного) определяется по следующей формуле:</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right"/>
        <w:rPr>
          <w:rFonts w:ascii="Arial" w:eastAsia="Times New Roman" w:hAnsi="Arial" w:cs="Arial"/>
          <w:sz w:val="20"/>
          <w:szCs w:val="20"/>
          <w:lang w:eastAsia="ru-RU"/>
        </w:rPr>
      </w:pPr>
      <w:r w:rsidRPr="00E6543E">
        <w:rPr>
          <w:rFonts w:ascii="Arial" w:eastAsia="Times New Roman" w:hAnsi="Arial" w:cs="Arial"/>
          <w:b/>
          <w:bCs/>
          <w:color w:val="000080"/>
          <w:sz w:val="20"/>
          <w:szCs w:val="20"/>
          <w:lang w:eastAsia="ru-RU"/>
        </w:rPr>
        <w:t>(формула 36)</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68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76275" cy="381000"/>
            <wp:effectExtent l="0" t="0" r="9525" b="0"/>
            <wp:docPr id="22" name="Рисунок 22" descr="http://base.garant.ru/files/base/12147362/424098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47362/4240980102.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pic:spPr>
                </pic:pic>
              </a:graphicData>
            </a:graphic>
          </wp:inline>
        </w:drawing>
      </w:r>
      <w:r w:rsidRPr="00E6543E">
        <w:rPr>
          <w:rFonts w:ascii="Arial" w:eastAsia="Times New Roman" w:hAnsi="Arial" w:cs="Arial"/>
          <w:sz w:val="20"/>
          <w:szCs w:val="20"/>
          <w:lang w:eastAsia="ru-RU"/>
        </w:rPr>
        <w:t>,</w:t>
      </w:r>
    </w:p>
    <w:p w:rsidR="00E6543E" w:rsidRPr="00E6543E" w:rsidRDefault="00E6543E" w:rsidP="00E6543E">
      <w:pPr>
        <w:spacing w:after="0" w:line="240" w:lineRule="auto"/>
        <w:jc w:val="both"/>
        <w:rPr>
          <w:rFonts w:ascii="Arial" w:eastAsia="Times New Roman" w:hAnsi="Arial" w:cs="Arial"/>
          <w:sz w:val="20"/>
          <w:szCs w:val="20"/>
          <w:lang w:eastAsia="ru-RU"/>
        </w:rPr>
      </w:pP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где:</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314325" cy="190500"/>
            <wp:effectExtent l="0" t="0" r="9525" b="0"/>
            <wp:docPr id="21" name="Рисунок 21" descr="http://base.garant.ru/files/base/12147362/3628248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47362/3628248927.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6543E">
        <w:rPr>
          <w:rFonts w:ascii="Arial" w:eastAsia="Times New Roman" w:hAnsi="Arial" w:cs="Arial"/>
          <w:sz w:val="20"/>
          <w:szCs w:val="20"/>
          <w:lang w:eastAsia="ru-RU"/>
        </w:rPr>
        <w:t>- расход электрической энергии на приготовление пищи и подогрев воды для соответствующего сельскохозяйственного животного (</w:t>
      </w:r>
      <w:r>
        <w:rPr>
          <w:rFonts w:ascii="Arial" w:eastAsia="Times New Roman" w:hAnsi="Arial" w:cs="Arial"/>
          <w:noProof/>
          <w:sz w:val="20"/>
          <w:szCs w:val="20"/>
          <w:lang w:eastAsia="ru-RU"/>
        </w:rPr>
        <w:drawing>
          <wp:inline distT="0" distB="0" distL="0" distR="0">
            <wp:extent cx="314325" cy="190500"/>
            <wp:effectExtent l="0" t="0" r="9525" b="0"/>
            <wp:docPr id="20" name="Рисунок 20" descr="http://base.garant.ru/files/base/12147362/3628248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47362/3628248927.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6543E">
        <w:rPr>
          <w:rFonts w:ascii="Arial" w:eastAsia="Times New Roman" w:hAnsi="Arial" w:cs="Arial"/>
          <w:sz w:val="20"/>
          <w:szCs w:val="20"/>
          <w:lang w:eastAsia="ru-RU"/>
        </w:rPr>
        <w:t xml:space="preserve"> в год на 1 голову животного), определяемый уполномоченным органом;</w:t>
      </w:r>
    </w:p>
    <w:p w:rsidR="00E6543E" w:rsidRPr="00E6543E" w:rsidRDefault="00E6543E" w:rsidP="00E6543E">
      <w:pPr>
        <w:spacing w:after="0" w:line="240" w:lineRule="auto"/>
        <w:ind w:firstLine="720"/>
        <w:jc w:val="both"/>
        <w:rPr>
          <w:rFonts w:ascii="Arial" w:eastAsia="Times New Roman" w:hAnsi="Arial" w:cs="Arial"/>
          <w:sz w:val="20"/>
          <w:szCs w:val="20"/>
          <w:lang w:eastAsia="ru-RU"/>
        </w:rPr>
      </w:pPr>
      <w:r w:rsidRPr="00E6543E">
        <w:rPr>
          <w:rFonts w:ascii="Arial" w:eastAsia="Times New Roman" w:hAnsi="Arial" w:cs="Arial"/>
          <w:sz w:val="20"/>
          <w:szCs w:val="20"/>
          <w:lang w:eastAsia="ru-RU"/>
        </w:rPr>
        <w:t>12 - количество месяцев в году.</w:t>
      </w:r>
    </w:p>
    <w:p w:rsidR="00296FF3" w:rsidRDefault="00296FF3" w:rsidP="00E6543E">
      <w:pPr>
        <w:spacing w:after="180" w:line="240" w:lineRule="auto"/>
        <w:jc w:val="center"/>
      </w:pPr>
    </w:p>
    <w:sectPr w:rsidR="00296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978D7"/>
    <w:multiLevelType w:val="multilevel"/>
    <w:tmpl w:val="361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97"/>
    <w:rsid w:val="00296FF3"/>
    <w:rsid w:val="00905639"/>
    <w:rsid w:val="00C747C5"/>
    <w:rsid w:val="00CC2D48"/>
    <w:rsid w:val="00DA3897"/>
    <w:rsid w:val="00E6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543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E6543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E6543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E654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43E"/>
    <w:rPr>
      <w:rFonts w:ascii="Tahoma" w:hAnsi="Tahoma" w:cs="Tahoma"/>
      <w:sz w:val="16"/>
      <w:szCs w:val="16"/>
    </w:rPr>
  </w:style>
  <w:style w:type="character" w:customStyle="1" w:styleId="10">
    <w:name w:val="Заголовок 1 Знак"/>
    <w:basedOn w:val="a0"/>
    <w:link w:val="1"/>
    <w:uiPriority w:val="9"/>
    <w:rsid w:val="00E654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543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E6543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E6543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E6543E"/>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E6543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6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5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543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E6543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E6543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E654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43E"/>
    <w:rPr>
      <w:rFonts w:ascii="Tahoma" w:hAnsi="Tahoma" w:cs="Tahoma"/>
      <w:sz w:val="16"/>
      <w:szCs w:val="16"/>
    </w:rPr>
  </w:style>
  <w:style w:type="character" w:customStyle="1" w:styleId="10">
    <w:name w:val="Заголовок 1 Знак"/>
    <w:basedOn w:val="a0"/>
    <w:link w:val="1"/>
    <w:uiPriority w:val="9"/>
    <w:rsid w:val="00E654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543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E6543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E6543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E6543E"/>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E6543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6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8589">
      <w:bodyDiv w:val="1"/>
      <w:marLeft w:val="0"/>
      <w:marRight w:val="0"/>
      <w:marTop w:val="0"/>
      <w:marBottom w:val="0"/>
      <w:divBdr>
        <w:top w:val="none" w:sz="0" w:space="0" w:color="auto"/>
        <w:left w:val="none" w:sz="0" w:space="0" w:color="auto"/>
        <w:bottom w:val="none" w:sz="0" w:space="0" w:color="auto"/>
        <w:right w:val="none" w:sz="0" w:space="0" w:color="auto"/>
      </w:divBdr>
      <w:divsChild>
        <w:div w:id="993723106">
          <w:marLeft w:val="0"/>
          <w:marRight w:val="0"/>
          <w:marTop w:val="0"/>
          <w:marBottom w:val="0"/>
          <w:divBdr>
            <w:top w:val="none" w:sz="0" w:space="0" w:color="auto"/>
            <w:left w:val="none" w:sz="0" w:space="0" w:color="auto"/>
            <w:bottom w:val="none" w:sz="0" w:space="0" w:color="auto"/>
            <w:right w:val="none" w:sz="0" w:space="0" w:color="auto"/>
          </w:divBdr>
          <w:divsChild>
            <w:div w:id="1299646260">
              <w:marLeft w:val="0"/>
              <w:marRight w:val="0"/>
              <w:marTop w:val="0"/>
              <w:marBottom w:val="0"/>
              <w:divBdr>
                <w:top w:val="none" w:sz="0" w:space="0" w:color="auto"/>
                <w:left w:val="none" w:sz="0" w:space="0" w:color="auto"/>
                <w:bottom w:val="single" w:sz="6" w:space="4" w:color="EEEEEE"/>
                <w:right w:val="none" w:sz="0" w:space="0" w:color="auto"/>
              </w:divBdr>
            </w:div>
            <w:div w:id="111676744">
              <w:marLeft w:val="0"/>
              <w:marRight w:val="0"/>
              <w:marTop w:val="0"/>
              <w:marBottom w:val="0"/>
              <w:divBdr>
                <w:top w:val="none" w:sz="0" w:space="0" w:color="auto"/>
                <w:left w:val="none" w:sz="0" w:space="0" w:color="auto"/>
                <w:bottom w:val="none" w:sz="0" w:space="0" w:color="auto"/>
                <w:right w:val="none" w:sz="0" w:space="0" w:color="auto"/>
              </w:divBdr>
            </w:div>
            <w:div w:id="537158080">
              <w:marLeft w:val="0"/>
              <w:marRight w:val="0"/>
              <w:marTop w:val="0"/>
              <w:marBottom w:val="0"/>
              <w:divBdr>
                <w:top w:val="none" w:sz="0" w:space="0" w:color="auto"/>
                <w:left w:val="none" w:sz="0" w:space="0" w:color="auto"/>
                <w:bottom w:val="none" w:sz="0" w:space="0" w:color="auto"/>
                <w:right w:val="none" w:sz="0" w:space="0" w:color="auto"/>
              </w:divBdr>
            </w:div>
            <w:div w:id="503863912">
              <w:marLeft w:val="0"/>
              <w:marRight w:val="0"/>
              <w:marTop w:val="0"/>
              <w:marBottom w:val="0"/>
              <w:divBdr>
                <w:top w:val="none" w:sz="0" w:space="0" w:color="auto"/>
                <w:left w:val="none" w:sz="0" w:space="0" w:color="auto"/>
                <w:bottom w:val="none" w:sz="0" w:space="0" w:color="auto"/>
                <w:right w:val="none" w:sz="0" w:space="0" w:color="auto"/>
              </w:divBdr>
            </w:div>
            <w:div w:id="1167474947">
              <w:marLeft w:val="0"/>
              <w:marRight w:val="0"/>
              <w:marTop w:val="180"/>
              <w:marBottom w:val="180"/>
              <w:divBdr>
                <w:top w:val="none" w:sz="0" w:space="0" w:color="auto"/>
                <w:left w:val="none" w:sz="0" w:space="0" w:color="auto"/>
                <w:bottom w:val="none" w:sz="0" w:space="0" w:color="auto"/>
                <w:right w:val="none" w:sz="0" w:space="0" w:color="auto"/>
              </w:divBdr>
            </w:div>
            <w:div w:id="893346140">
              <w:marLeft w:val="0"/>
              <w:marRight w:val="0"/>
              <w:marTop w:val="0"/>
              <w:marBottom w:val="180"/>
              <w:divBdr>
                <w:top w:val="none" w:sz="0" w:space="0" w:color="auto"/>
                <w:left w:val="none" w:sz="0" w:space="0" w:color="auto"/>
                <w:bottom w:val="none" w:sz="0" w:space="0" w:color="auto"/>
                <w:right w:val="none" w:sz="0" w:space="0" w:color="auto"/>
              </w:divBdr>
            </w:div>
            <w:div w:id="722602848">
              <w:marLeft w:val="0"/>
              <w:marRight w:val="0"/>
              <w:marTop w:val="0"/>
              <w:marBottom w:val="180"/>
              <w:divBdr>
                <w:top w:val="none" w:sz="0" w:space="0" w:color="auto"/>
                <w:left w:val="none" w:sz="0" w:space="0" w:color="auto"/>
                <w:bottom w:val="none" w:sz="0" w:space="0" w:color="auto"/>
                <w:right w:val="none" w:sz="0" w:space="0" w:color="auto"/>
              </w:divBdr>
            </w:div>
            <w:div w:id="1907493719">
              <w:marLeft w:val="0"/>
              <w:marRight w:val="0"/>
              <w:marTop w:val="90"/>
              <w:marBottom w:val="90"/>
              <w:divBdr>
                <w:top w:val="none" w:sz="0" w:space="0" w:color="auto"/>
                <w:left w:val="none" w:sz="0" w:space="0" w:color="auto"/>
                <w:bottom w:val="none" w:sz="0" w:space="0" w:color="auto"/>
                <w:right w:val="none" w:sz="0" w:space="0" w:color="auto"/>
              </w:divBdr>
            </w:div>
            <w:div w:id="206769254">
              <w:marLeft w:val="0"/>
              <w:marRight w:val="0"/>
              <w:marTop w:val="90"/>
              <w:marBottom w:val="90"/>
              <w:divBdr>
                <w:top w:val="none" w:sz="0" w:space="0" w:color="auto"/>
                <w:left w:val="none" w:sz="0" w:space="0" w:color="auto"/>
                <w:bottom w:val="none" w:sz="0" w:space="0" w:color="auto"/>
                <w:right w:val="none" w:sz="0" w:space="0" w:color="auto"/>
              </w:divBdr>
            </w:div>
            <w:div w:id="952830593">
              <w:marLeft w:val="0"/>
              <w:marRight w:val="0"/>
              <w:marTop w:val="90"/>
              <w:marBottom w:val="90"/>
              <w:divBdr>
                <w:top w:val="none" w:sz="0" w:space="0" w:color="auto"/>
                <w:left w:val="none" w:sz="0" w:space="0" w:color="auto"/>
                <w:bottom w:val="none" w:sz="0" w:space="0" w:color="auto"/>
                <w:right w:val="none" w:sz="0" w:space="0" w:color="auto"/>
              </w:divBdr>
            </w:div>
            <w:div w:id="274600035">
              <w:marLeft w:val="0"/>
              <w:marRight w:val="0"/>
              <w:marTop w:val="90"/>
              <w:marBottom w:val="90"/>
              <w:divBdr>
                <w:top w:val="none" w:sz="0" w:space="0" w:color="auto"/>
                <w:left w:val="none" w:sz="0" w:space="0" w:color="auto"/>
                <w:bottom w:val="none" w:sz="0" w:space="0" w:color="auto"/>
                <w:right w:val="none" w:sz="0" w:space="0" w:color="auto"/>
              </w:divBdr>
            </w:div>
            <w:div w:id="719936839">
              <w:marLeft w:val="0"/>
              <w:marRight w:val="0"/>
              <w:marTop w:val="90"/>
              <w:marBottom w:val="90"/>
              <w:divBdr>
                <w:top w:val="none" w:sz="0" w:space="0" w:color="auto"/>
                <w:left w:val="none" w:sz="0" w:space="0" w:color="auto"/>
                <w:bottom w:val="none" w:sz="0" w:space="0" w:color="auto"/>
                <w:right w:val="none" w:sz="0" w:space="0" w:color="auto"/>
              </w:divBdr>
            </w:div>
            <w:div w:id="2512105">
              <w:marLeft w:val="0"/>
              <w:marRight w:val="0"/>
              <w:marTop w:val="90"/>
              <w:marBottom w:val="90"/>
              <w:divBdr>
                <w:top w:val="none" w:sz="0" w:space="0" w:color="auto"/>
                <w:left w:val="none" w:sz="0" w:space="0" w:color="auto"/>
                <w:bottom w:val="none" w:sz="0" w:space="0" w:color="auto"/>
                <w:right w:val="none" w:sz="0" w:space="0" w:color="auto"/>
              </w:divBdr>
            </w:div>
            <w:div w:id="137696022">
              <w:marLeft w:val="0"/>
              <w:marRight w:val="0"/>
              <w:marTop w:val="90"/>
              <w:marBottom w:val="90"/>
              <w:divBdr>
                <w:top w:val="none" w:sz="0" w:space="0" w:color="auto"/>
                <w:left w:val="none" w:sz="0" w:space="0" w:color="auto"/>
                <w:bottom w:val="none" w:sz="0" w:space="0" w:color="auto"/>
                <w:right w:val="none" w:sz="0" w:space="0" w:color="auto"/>
              </w:divBdr>
            </w:div>
            <w:div w:id="1398361681">
              <w:marLeft w:val="0"/>
              <w:marRight w:val="0"/>
              <w:marTop w:val="90"/>
              <w:marBottom w:val="90"/>
              <w:divBdr>
                <w:top w:val="none" w:sz="0" w:space="0" w:color="auto"/>
                <w:left w:val="none" w:sz="0" w:space="0" w:color="auto"/>
                <w:bottom w:val="none" w:sz="0" w:space="0" w:color="auto"/>
                <w:right w:val="none" w:sz="0" w:space="0" w:color="auto"/>
              </w:divBdr>
            </w:div>
            <w:div w:id="526722148">
              <w:marLeft w:val="0"/>
              <w:marRight w:val="0"/>
              <w:marTop w:val="90"/>
              <w:marBottom w:val="90"/>
              <w:divBdr>
                <w:top w:val="none" w:sz="0" w:space="0" w:color="auto"/>
                <w:left w:val="none" w:sz="0" w:space="0" w:color="auto"/>
                <w:bottom w:val="none" w:sz="0" w:space="0" w:color="auto"/>
                <w:right w:val="none" w:sz="0" w:space="0" w:color="auto"/>
              </w:divBdr>
            </w:div>
            <w:div w:id="471748404">
              <w:marLeft w:val="0"/>
              <w:marRight w:val="0"/>
              <w:marTop w:val="90"/>
              <w:marBottom w:val="90"/>
              <w:divBdr>
                <w:top w:val="none" w:sz="0" w:space="0" w:color="auto"/>
                <w:left w:val="none" w:sz="0" w:space="0" w:color="auto"/>
                <w:bottom w:val="none" w:sz="0" w:space="0" w:color="auto"/>
                <w:right w:val="none" w:sz="0" w:space="0" w:color="auto"/>
              </w:divBdr>
            </w:div>
            <w:div w:id="521551932">
              <w:marLeft w:val="0"/>
              <w:marRight w:val="0"/>
              <w:marTop w:val="90"/>
              <w:marBottom w:val="90"/>
              <w:divBdr>
                <w:top w:val="none" w:sz="0" w:space="0" w:color="auto"/>
                <w:left w:val="none" w:sz="0" w:space="0" w:color="auto"/>
                <w:bottom w:val="none" w:sz="0" w:space="0" w:color="auto"/>
                <w:right w:val="none" w:sz="0" w:space="0" w:color="auto"/>
              </w:divBdr>
            </w:div>
            <w:div w:id="1409382474">
              <w:marLeft w:val="0"/>
              <w:marRight w:val="0"/>
              <w:marTop w:val="90"/>
              <w:marBottom w:val="90"/>
              <w:divBdr>
                <w:top w:val="none" w:sz="0" w:space="0" w:color="auto"/>
                <w:left w:val="none" w:sz="0" w:space="0" w:color="auto"/>
                <w:bottom w:val="none" w:sz="0" w:space="0" w:color="auto"/>
                <w:right w:val="none" w:sz="0" w:space="0" w:color="auto"/>
              </w:divBdr>
            </w:div>
            <w:div w:id="1599556257">
              <w:marLeft w:val="0"/>
              <w:marRight w:val="0"/>
              <w:marTop w:val="90"/>
              <w:marBottom w:val="90"/>
              <w:divBdr>
                <w:top w:val="none" w:sz="0" w:space="0" w:color="auto"/>
                <w:left w:val="none" w:sz="0" w:space="0" w:color="auto"/>
                <w:bottom w:val="none" w:sz="0" w:space="0" w:color="auto"/>
                <w:right w:val="none" w:sz="0" w:space="0" w:color="auto"/>
              </w:divBdr>
            </w:div>
            <w:div w:id="711417256">
              <w:marLeft w:val="0"/>
              <w:marRight w:val="0"/>
              <w:marTop w:val="90"/>
              <w:marBottom w:val="90"/>
              <w:divBdr>
                <w:top w:val="none" w:sz="0" w:space="0" w:color="auto"/>
                <w:left w:val="none" w:sz="0" w:space="0" w:color="auto"/>
                <w:bottom w:val="none" w:sz="0" w:space="0" w:color="auto"/>
                <w:right w:val="none" w:sz="0" w:space="0" w:color="auto"/>
              </w:divBdr>
            </w:div>
            <w:div w:id="294331573">
              <w:marLeft w:val="0"/>
              <w:marRight w:val="0"/>
              <w:marTop w:val="90"/>
              <w:marBottom w:val="90"/>
              <w:divBdr>
                <w:top w:val="none" w:sz="0" w:space="0" w:color="auto"/>
                <w:left w:val="none" w:sz="0" w:space="0" w:color="auto"/>
                <w:bottom w:val="none" w:sz="0" w:space="0" w:color="auto"/>
                <w:right w:val="none" w:sz="0" w:space="0" w:color="auto"/>
              </w:divBdr>
            </w:div>
            <w:div w:id="1452899492">
              <w:marLeft w:val="0"/>
              <w:marRight w:val="0"/>
              <w:marTop w:val="90"/>
              <w:marBottom w:val="90"/>
              <w:divBdr>
                <w:top w:val="none" w:sz="0" w:space="0" w:color="auto"/>
                <w:left w:val="none" w:sz="0" w:space="0" w:color="auto"/>
                <w:bottom w:val="none" w:sz="0" w:space="0" w:color="auto"/>
                <w:right w:val="none" w:sz="0" w:space="0" w:color="auto"/>
              </w:divBdr>
            </w:div>
            <w:div w:id="1110589377">
              <w:marLeft w:val="0"/>
              <w:marRight w:val="0"/>
              <w:marTop w:val="90"/>
              <w:marBottom w:val="90"/>
              <w:divBdr>
                <w:top w:val="none" w:sz="0" w:space="0" w:color="auto"/>
                <w:left w:val="none" w:sz="0" w:space="0" w:color="auto"/>
                <w:bottom w:val="none" w:sz="0" w:space="0" w:color="auto"/>
                <w:right w:val="none" w:sz="0" w:space="0" w:color="auto"/>
              </w:divBdr>
            </w:div>
            <w:div w:id="2091071994">
              <w:marLeft w:val="0"/>
              <w:marRight w:val="0"/>
              <w:marTop w:val="90"/>
              <w:marBottom w:val="90"/>
              <w:divBdr>
                <w:top w:val="none" w:sz="0" w:space="0" w:color="auto"/>
                <w:left w:val="none" w:sz="0" w:space="0" w:color="auto"/>
                <w:bottom w:val="none" w:sz="0" w:space="0" w:color="auto"/>
                <w:right w:val="none" w:sz="0" w:space="0" w:color="auto"/>
              </w:divBdr>
            </w:div>
            <w:div w:id="1388067434">
              <w:marLeft w:val="0"/>
              <w:marRight w:val="0"/>
              <w:marTop w:val="90"/>
              <w:marBottom w:val="90"/>
              <w:divBdr>
                <w:top w:val="none" w:sz="0" w:space="0" w:color="auto"/>
                <w:left w:val="none" w:sz="0" w:space="0" w:color="auto"/>
                <w:bottom w:val="none" w:sz="0" w:space="0" w:color="auto"/>
                <w:right w:val="none" w:sz="0" w:space="0" w:color="auto"/>
              </w:divBdr>
            </w:div>
            <w:div w:id="368801871">
              <w:marLeft w:val="0"/>
              <w:marRight w:val="0"/>
              <w:marTop w:val="90"/>
              <w:marBottom w:val="90"/>
              <w:divBdr>
                <w:top w:val="none" w:sz="0" w:space="0" w:color="auto"/>
                <w:left w:val="none" w:sz="0" w:space="0" w:color="auto"/>
                <w:bottom w:val="none" w:sz="0" w:space="0" w:color="auto"/>
                <w:right w:val="none" w:sz="0" w:space="0" w:color="auto"/>
              </w:divBdr>
            </w:div>
            <w:div w:id="600185775">
              <w:marLeft w:val="0"/>
              <w:marRight w:val="0"/>
              <w:marTop w:val="90"/>
              <w:marBottom w:val="90"/>
              <w:divBdr>
                <w:top w:val="none" w:sz="0" w:space="0" w:color="auto"/>
                <w:left w:val="none" w:sz="0" w:space="0" w:color="auto"/>
                <w:bottom w:val="none" w:sz="0" w:space="0" w:color="auto"/>
                <w:right w:val="none" w:sz="0" w:space="0" w:color="auto"/>
              </w:divBdr>
            </w:div>
            <w:div w:id="241181024">
              <w:marLeft w:val="0"/>
              <w:marRight w:val="0"/>
              <w:marTop w:val="90"/>
              <w:marBottom w:val="90"/>
              <w:divBdr>
                <w:top w:val="none" w:sz="0" w:space="0" w:color="auto"/>
                <w:left w:val="none" w:sz="0" w:space="0" w:color="auto"/>
                <w:bottom w:val="none" w:sz="0" w:space="0" w:color="auto"/>
                <w:right w:val="none" w:sz="0" w:space="0" w:color="auto"/>
              </w:divBdr>
            </w:div>
            <w:div w:id="1610118934">
              <w:marLeft w:val="0"/>
              <w:marRight w:val="0"/>
              <w:marTop w:val="90"/>
              <w:marBottom w:val="90"/>
              <w:divBdr>
                <w:top w:val="none" w:sz="0" w:space="0" w:color="auto"/>
                <w:left w:val="none" w:sz="0" w:space="0" w:color="auto"/>
                <w:bottom w:val="none" w:sz="0" w:space="0" w:color="auto"/>
                <w:right w:val="none" w:sz="0" w:space="0" w:color="auto"/>
              </w:divBdr>
            </w:div>
            <w:div w:id="712461584">
              <w:marLeft w:val="0"/>
              <w:marRight w:val="0"/>
              <w:marTop w:val="90"/>
              <w:marBottom w:val="90"/>
              <w:divBdr>
                <w:top w:val="none" w:sz="0" w:space="0" w:color="auto"/>
                <w:left w:val="none" w:sz="0" w:space="0" w:color="auto"/>
                <w:bottom w:val="none" w:sz="0" w:space="0" w:color="auto"/>
                <w:right w:val="none" w:sz="0" w:space="0" w:color="auto"/>
              </w:divBdr>
            </w:div>
            <w:div w:id="242646312">
              <w:marLeft w:val="0"/>
              <w:marRight w:val="0"/>
              <w:marTop w:val="90"/>
              <w:marBottom w:val="90"/>
              <w:divBdr>
                <w:top w:val="none" w:sz="0" w:space="0" w:color="auto"/>
                <w:left w:val="none" w:sz="0" w:space="0" w:color="auto"/>
                <w:bottom w:val="none" w:sz="0" w:space="0" w:color="auto"/>
                <w:right w:val="none" w:sz="0" w:space="0" w:color="auto"/>
              </w:divBdr>
            </w:div>
            <w:div w:id="203637632">
              <w:marLeft w:val="0"/>
              <w:marRight w:val="0"/>
              <w:marTop w:val="90"/>
              <w:marBottom w:val="90"/>
              <w:divBdr>
                <w:top w:val="none" w:sz="0" w:space="0" w:color="auto"/>
                <w:left w:val="none" w:sz="0" w:space="0" w:color="auto"/>
                <w:bottom w:val="none" w:sz="0" w:space="0" w:color="auto"/>
                <w:right w:val="none" w:sz="0" w:space="0" w:color="auto"/>
              </w:divBdr>
            </w:div>
            <w:div w:id="601035245">
              <w:marLeft w:val="0"/>
              <w:marRight w:val="0"/>
              <w:marTop w:val="90"/>
              <w:marBottom w:val="90"/>
              <w:divBdr>
                <w:top w:val="none" w:sz="0" w:space="0" w:color="auto"/>
                <w:left w:val="none" w:sz="0" w:space="0" w:color="auto"/>
                <w:bottom w:val="none" w:sz="0" w:space="0" w:color="auto"/>
                <w:right w:val="none" w:sz="0" w:space="0" w:color="auto"/>
              </w:divBdr>
            </w:div>
            <w:div w:id="865097747">
              <w:marLeft w:val="0"/>
              <w:marRight w:val="0"/>
              <w:marTop w:val="180"/>
              <w:marBottom w:val="180"/>
              <w:divBdr>
                <w:top w:val="none" w:sz="0" w:space="0" w:color="auto"/>
                <w:left w:val="none" w:sz="0" w:space="0" w:color="auto"/>
                <w:bottom w:val="none" w:sz="0" w:space="0" w:color="auto"/>
                <w:right w:val="none" w:sz="0" w:space="0" w:color="auto"/>
              </w:divBdr>
            </w:div>
            <w:div w:id="498885854">
              <w:marLeft w:val="0"/>
              <w:marRight w:val="0"/>
              <w:marTop w:val="0"/>
              <w:marBottom w:val="0"/>
              <w:divBdr>
                <w:top w:val="none" w:sz="0" w:space="0" w:color="auto"/>
                <w:left w:val="none" w:sz="0" w:space="0" w:color="auto"/>
                <w:bottom w:val="none" w:sz="0" w:space="0" w:color="auto"/>
                <w:right w:val="none" w:sz="0" w:space="0" w:color="auto"/>
              </w:divBdr>
              <w:divsChild>
                <w:div w:id="334190689">
                  <w:marLeft w:val="0"/>
                  <w:marRight w:val="0"/>
                  <w:marTop w:val="0"/>
                  <w:marBottom w:val="0"/>
                  <w:divBdr>
                    <w:top w:val="none" w:sz="0" w:space="0" w:color="auto"/>
                    <w:left w:val="none" w:sz="0" w:space="0" w:color="auto"/>
                    <w:bottom w:val="none" w:sz="0" w:space="0" w:color="auto"/>
                    <w:right w:val="none" w:sz="0" w:space="0" w:color="auto"/>
                  </w:divBdr>
                  <w:divsChild>
                    <w:div w:id="796526167">
                      <w:marLeft w:val="0"/>
                      <w:marRight w:val="0"/>
                      <w:marTop w:val="0"/>
                      <w:marBottom w:val="0"/>
                      <w:divBdr>
                        <w:top w:val="none" w:sz="0" w:space="0" w:color="auto"/>
                        <w:left w:val="none" w:sz="0" w:space="0" w:color="auto"/>
                        <w:bottom w:val="none" w:sz="0" w:space="0" w:color="auto"/>
                        <w:right w:val="none" w:sz="0" w:space="0" w:color="auto"/>
                      </w:divBdr>
                    </w:div>
                    <w:div w:id="717702389">
                      <w:marLeft w:val="2535"/>
                      <w:marRight w:val="0"/>
                      <w:marTop w:val="0"/>
                      <w:marBottom w:val="0"/>
                      <w:divBdr>
                        <w:top w:val="none" w:sz="0" w:space="0" w:color="auto"/>
                        <w:left w:val="none" w:sz="0" w:space="0" w:color="auto"/>
                        <w:bottom w:val="none" w:sz="0" w:space="0" w:color="auto"/>
                        <w:right w:val="none" w:sz="0" w:space="0" w:color="auto"/>
                      </w:divBdr>
                      <w:divsChild>
                        <w:div w:id="742069648">
                          <w:marLeft w:val="0"/>
                          <w:marRight w:val="0"/>
                          <w:marTop w:val="0"/>
                          <w:marBottom w:val="0"/>
                          <w:divBdr>
                            <w:top w:val="none" w:sz="0" w:space="0" w:color="auto"/>
                            <w:left w:val="none" w:sz="0" w:space="0" w:color="auto"/>
                            <w:bottom w:val="none" w:sz="0" w:space="0" w:color="auto"/>
                            <w:right w:val="none" w:sz="0" w:space="0" w:color="auto"/>
                          </w:divBdr>
                          <w:divsChild>
                            <w:div w:id="1347177482">
                              <w:marLeft w:val="0"/>
                              <w:marRight w:val="0"/>
                              <w:marTop w:val="0"/>
                              <w:marBottom w:val="0"/>
                              <w:divBdr>
                                <w:top w:val="none" w:sz="0" w:space="0" w:color="auto"/>
                                <w:left w:val="none" w:sz="0" w:space="0" w:color="auto"/>
                                <w:bottom w:val="none" w:sz="0" w:space="0" w:color="auto"/>
                                <w:right w:val="none" w:sz="0" w:space="0" w:color="auto"/>
                              </w:divBdr>
                            </w:div>
                          </w:divsChild>
                        </w:div>
                        <w:div w:id="1861970090">
                          <w:marLeft w:val="0"/>
                          <w:marRight w:val="0"/>
                          <w:marTop w:val="375"/>
                          <w:marBottom w:val="0"/>
                          <w:divBdr>
                            <w:top w:val="none" w:sz="0" w:space="0" w:color="auto"/>
                            <w:left w:val="none" w:sz="0" w:space="0" w:color="auto"/>
                            <w:bottom w:val="none" w:sz="0" w:space="0" w:color="auto"/>
                            <w:right w:val="none" w:sz="0" w:space="0" w:color="auto"/>
                          </w:divBdr>
                          <w:divsChild>
                            <w:div w:id="1254900431">
                              <w:marLeft w:val="0"/>
                              <w:marRight w:val="0"/>
                              <w:marTop w:val="0"/>
                              <w:marBottom w:val="0"/>
                              <w:divBdr>
                                <w:top w:val="none" w:sz="0" w:space="0" w:color="auto"/>
                                <w:left w:val="none" w:sz="0" w:space="0" w:color="auto"/>
                                <w:bottom w:val="none" w:sz="0" w:space="0" w:color="auto"/>
                                <w:right w:val="none" w:sz="0" w:space="0" w:color="auto"/>
                              </w:divBdr>
                              <w:divsChild>
                                <w:div w:id="466431138">
                                  <w:marLeft w:val="0"/>
                                  <w:marRight w:val="0"/>
                                  <w:marTop w:val="0"/>
                                  <w:marBottom w:val="0"/>
                                  <w:divBdr>
                                    <w:top w:val="none" w:sz="0" w:space="0" w:color="auto"/>
                                    <w:left w:val="none" w:sz="0" w:space="0" w:color="auto"/>
                                    <w:bottom w:val="none" w:sz="0" w:space="0" w:color="auto"/>
                                    <w:right w:val="none" w:sz="0" w:space="0" w:color="auto"/>
                                  </w:divBdr>
                                  <w:divsChild>
                                    <w:div w:id="11829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1980">
                              <w:marLeft w:val="0"/>
                              <w:marRight w:val="0"/>
                              <w:marTop w:val="0"/>
                              <w:marBottom w:val="0"/>
                              <w:divBdr>
                                <w:top w:val="none" w:sz="0" w:space="0" w:color="auto"/>
                                <w:left w:val="none" w:sz="0" w:space="0" w:color="auto"/>
                                <w:bottom w:val="none" w:sz="0" w:space="0" w:color="auto"/>
                                <w:right w:val="none" w:sz="0" w:space="0" w:color="auto"/>
                              </w:divBdr>
                              <w:divsChild>
                                <w:div w:id="7667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337">
                          <w:marLeft w:val="0"/>
                          <w:marRight w:val="0"/>
                          <w:marTop w:val="75"/>
                          <w:marBottom w:val="30"/>
                          <w:divBdr>
                            <w:top w:val="none" w:sz="0" w:space="0" w:color="auto"/>
                            <w:left w:val="none" w:sz="0" w:space="0" w:color="auto"/>
                            <w:bottom w:val="none" w:sz="0" w:space="0" w:color="auto"/>
                            <w:right w:val="none" w:sz="0" w:space="0" w:color="auto"/>
                          </w:divBdr>
                        </w:div>
                      </w:divsChild>
                    </w:div>
                  </w:divsChild>
                </w:div>
              </w:divsChild>
            </w:div>
          </w:divsChild>
        </w:div>
        <w:div w:id="321005738">
          <w:marLeft w:val="0"/>
          <w:marRight w:val="0"/>
          <w:marTop w:val="0"/>
          <w:marBottom w:val="0"/>
          <w:divBdr>
            <w:top w:val="none" w:sz="0" w:space="0" w:color="auto"/>
            <w:left w:val="none" w:sz="0" w:space="0" w:color="auto"/>
            <w:bottom w:val="none" w:sz="0" w:space="0" w:color="auto"/>
            <w:right w:val="none" w:sz="0" w:space="0" w:color="auto"/>
          </w:divBdr>
          <w:divsChild>
            <w:div w:id="2141459368">
              <w:marLeft w:val="0"/>
              <w:marRight w:val="0"/>
              <w:marTop w:val="0"/>
              <w:marBottom w:val="0"/>
              <w:divBdr>
                <w:top w:val="none" w:sz="0" w:space="0" w:color="auto"/>
                <w:left w:val="none" w:sz="0" w:space="0" w:color="auto"/>
                <w:bottom w:val="none" w:sz="0" w:space="0" w:color="auto"/>
                <w:right w:val="none" w:sz="0" w:space="0" w:color="auto"/>
              </w:divBdr>
              <w:divsChild>
                <w:div w:id="113641127">
                  <w:marLeft w:val="0"/>
                  <w:marRight w:val="0"/>
                  <w:marTop w:val="150"/>
                  <w:marBottom w:val="0"/>
                  <w:divBdr>
                    <w:top w:val="none" w:sz="0" w:space="0" w:color="auto"/>
                    <w:left w:val="none" w:sz="0" w:space="0" w:color="auto"/>
                    <w:bottom w:val="none" w:sz="0" w:space="0" w:color="auto"/>
                    <w:right w:val="none" w:sz="0" w:space="0" w:color="auto"/>
                  </w:divBdr>
                </w:div>
                <w:div w:id="825323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9750142">
      <w:bodyDiv w:val="1"/>
      <w:marLeft w:val="0"/>
      <w:marRight w:val="0"/>
      <w:marTop w:val="225"/>
      <w:marBottom w:val="225"/>
      <w:divBdr>
        <w:top w:val="none" w:sz="0" w:space="0" w:color="auto"/>
        <w:left w:val="none" w:sz="0" w:space="0" w:color="auto"/>
        <w:bottom w:val="none" w:sz="0" w:space="0" w:color="auto"/>
        <w:right w:val="none" w:sz="0" w:space="0" w:color="auto"/>
      </w:divBdr>
      <w:divsChild>
        <w:div w:id="139927788">
          <w:marLeft w:val="0"/>
          <w:marRight w:val="0"/>
          <w:marTop w:val="0"/>
          <w:marBottom w:val="0"/>
          <w:divBdr>
            <w:top w:val="none" w:sz="0" w:space="0" w:color="auto"/>
            <w:left w:val="none" w:sz="0" w:space="0" w:color="auto"/>
            <w:bottom w:val="none" w:sz="0" w:space="0" w:color="auto"/>
            <w:right w:val="none" w:sz="0" w:space="0" w:color="auto"/>
          </w:divBdr>
          <w:divsChild>
            <w:div w:id="119543790">
              <w:marLeft w:val="0"/>
              <w:marRight w:val="0"/>
              <w:marTop w:val="0"/>
              <w:marBottom w:val="0"/>
              <w:divBdr>
                <w:top w:val="single" w:sz="6" w:space="0" w:color="D7DBDF"/>
                <w:left w:val="single" w:sz="6" w:space="0" w:color="D7DBDF"/>
                <w:bottom w:val="none" w:sz="0" w:space="0" w:color="auto"/>
                <w:right w:val="none" w:sz="0" w:space="0" w:color="auto"/>
              </w:divBdr>
              <w:divsChild>
                <w:div w:id="1951542252">
                  <w:marLeft w:val="0"/>
                  <w:marRight w:val="0"/>
                  <w:marTop w:val="0"/>
                  <w:marBottom w:val="0"/>
                  <w:divBdr>
                    <w:top w:val="none" w:sz="0" w:space="0" w:color="auto"/>
                    <w:left w:val="none" w:sz="0" w:space="0" w:color="auto"/>
                    <w:bottom w:val="none" w:sz="0" w:space="0" w:color="auto"/>
                    <w:right w:val="none" w:sz="0" w:space="0" w:color="auto"/>
                  </w:divBdr>
                  <w:divsChild>
                    <w:div w:id="1134980288">
                      <w:marLeft w:val="0"/>
                      <w:marRight w:val="0"/>
                      <w:marTop w:val="0"/>
                      <w:marBottom w:val="0"/>
                      <w:divBdr>
                        <w:top w:val="none" w:sz="0" w:space="0" w:color="auto"/>
                        <w:left w:val="none" w:sz="0" w:space="0" w:color="auto"/>
                        <w:bottom w:val="none" w:sz="0" w:space="0" w:color="auto"/>
                        <w:right w:val="none" w:sz="0" w:space="0" w:color="auto"/>
                      </w:divBdr>
                    </w:div>
                    <w:div w:id="801507418">
                      <w:marLeft w:val="0"/>
                      <w:marRight w:val="0"/>
                      <w:marTop w:val="0"/>
                      <w:marBottom w:val="0"/>
                      <w:divBdr>
                        <w:top w:val="none" w:sz="0" w:space="0" w:color="auto"/>
                        <w:left w:val="none" w:sz="0" w:space="0" w:color="auto"/>
                        <w:bottom w:val="none" w:sz="0" w:space="0" w:color="auto"/>
                        <w:right w:val="none" w:sz="0" w:space="0" w:color="auto"/>
                      </w:divBdr>
                    </w:div>
                    <w:div w:id="2138252155">
                      <w:marLeft w:val="0"/>
                      <w:marRight w:val="0"/>
                      <w:marTop w:val="0"/>
                      <w:marBottom w:val="0"/>
                      <w:divBdr>
                        <w:top w:val="none" w:sz="0" w:space="0" w:color="auto"/>
                        <w:left w:val="none" w:sz="0" w:space="0" w:color="auto"/>
                        <w:bottom w:val="none" w:sz="0" w:space="0" w:color="auto"/>
                        <w:right w:val="none" w:sz="0" w:space="0" w:color="auto"/>
                      </w:divBdr>
                    </w:div>
                    <w:div w:id="628826895">
                      <w:marLeft w:val="0"/>
                      <w:marRight w:val="0"/>
                      <w:marTop w:val="0"/>
                      <w:marBottom w:val="0"/>
                      <w:divBdr>
                        <w:top w:val="none" w:sz="0" w:space="0" w:color="auto"/>
                        <w:left w:val="none" w:sz="0" w:space="0" w:color="auto"/>
                        <w:bottom w:val="none" w:sz="0" w:space="0" w:color="auto"/>
                        <w:right w:val="none" w:sz="0" w:space="0" w:color="auto"/>
                      </w:divBdr>
                    </w:div>
                    <w:div w:id="337314969">
                      <w:marLeft w:val="0"/>
                      <w:marRight w:val="0"/>
                      <w:marTop w:val="0"/>
                      <w:marBottom w:val="0"/>
                      <w:divBdr>
                        <w:top w:val="none" w:sz="0" w:space="0" w:color="auto"/>
                        <w:left w:val="none" w:sz="0" w:space="0" w:color="auto"/>
                        <w:bottom w:val="none" w:sz="0" w:space="0" w:color="auto"/>
                        <w:right w:val="none" w:sz="0" w:space="0" w:color="auto"/>
                      </w:divBdr>
                    </w:div>
                    <w:div w:id="2069066327">
                      <w:marLeft w:val="0"/>
                      <w:marRight w:val="0"/>
                      <w:marTop w:val="0"/>
                      <w:marBottom w:val="0"/>
                      <w:divBdr>
                        <w:top w:val="none" w:sz="0" w:space="0" w:color="auto"/>
                        <w:left w:val="none" w:sz="0" w:space="0" w:color="auto"/>
                        <w:bottom w:val="none" w:sz="0" w:space="0" w:color="auto"/>
                        <w:right w:val="none" w:sz="0" w:space="0" w:color="auto"/>
                      </w:divBdr>
                    </w:div>
                    <w:div w:id="757872052">
                      <w:marLeft w:val="0"/>
                      <w:marRight w:val="0"/>
                      <w:marTop w:val="0"/>
                      <w:marBottom w:val="0"/>
                      <w:divBdr>
                        <w:top w:val="none" w:sz="0" w:space="0" w:color="auto"/>
                        <w:left w:val="none" w:sz="0" w:space="0" w:color="auto"/>
                        <w:bottom w:val="none" w:sz="0" w:space="0" w:color="auto"/>
                        <w:right w:val="none" w:sz="0" w:space="0" w:color="auto"/>
                      </w:divBdr>
                    </w:div>
                    <w:div w:id="1120105646">
                      <w:marLeft w:val="0"/>
                      <w:marRight w:val="0"/>
                      <w:marTop w:val="0"/>
                      <w:marBottom w:val="0"/>
                      <w:divBdr>
                        <w:top w:val="none" w:sz="0" w:space="0" w:color="auto"/>
                        <w:left w:val="none" w:sz="0" w:space="0" w:color="auto"/>
                        <w:bottom w:val="none" w:sz="0" w:space="0" w:color="auto"/>
                        <w:right w:val="none" w:sz="0" w:space="0" w:color="auto"/>
                      </w:divBdr>
                    </w:div>
                    <w:div w:id="1349406653">
                      <w:marLeft w:val="0"/>
                      <w:marRight w:val="0"/>
                      <w:marTop w:val="0"/>
                      <w:marBottom w:val="0"/>
                      <w:divBdr>
                        <w:top w:val="none" w:sz="0" w:space="0" w:color="auto"/>
                        <w:left w:val="none" w:sz="0" w:space="0" w:color="auto"/>
                        <w:bottom w:val="none" w:sz="0" w:space="0" w:color="auto"/>
                        <w:right w:val="none" w:sz="0" w:space="0" w:color="auto"/>
                      </w:divBdr>
                    </w:div>
                    <w:div w:id="804469958">
                      <w:marLeft w:val="0"/>
                      <w:marRight w:val="0"/>
                      <w:marTop w:val="0"/>
                      <w:marBottom w:val="0"/>
                      <w:divBdr>
                        <w:top w:val="none" w:sz="0" w:space="0" w:color="auto"/>
                        <w:left w:val="none" w:sz="0" w:space="0" w:color="auto"/>
                        <w:bottom w:val="none" w:sz="0" w:space="0" w:color="auto"/>
                        <w:right w:val="none" w:sz="0" w:space="0" w:color="auto"/>
                      </w:divBdr>
                    </w:div>
                    <w:div w:id="151411290">
                      <w:marLeft w:val="0"/>
                      <w:marRight w:val="0"/>
                      <w:marTop w:val="0"/>
                      <w:marBottom w:val="0"/>
                      <w:divBdr>
                        <w:top w:val="none" w:sz="0" w:space="0" w:color="auto"/>
                        <w:left w:val="none" w:sz="0" w:space="0" w:color="auto"/>
                        <w:bottom w:val="none" w:sz="0" w:space="0" w:color="auto"/>
                        <w:right w:val="none" w:sz="0" w:space="0" w:color="auto"/>
                      </w:divBdr>
                    </w:div>
                    <w:div w:id="1169443228">
                      <w:marLeft w:val="0"/>
                      <w:marRight w:val="0"/>
                      <w:marTop w:val="0"/>
                      <w:marBottom w:val="0"/>
                      <w:divBdr>
                        <w:top w:val="none" w:sz="0" w:space="0" w:color="auto"/>
                        <w:left w:val="none" w:sz="0" w:space="0" w:color="auto"/>
                        <w:bottom w:val="none" w:sz="0" w:space="0" w:color="auto"/>
                        <w:right w:val="none" w:sz="0" w:space="0" w:color="auto"/>
                      </w:divBdr>
                    </w:div>
                    <w:div w:id="2008825064">
                      <w:marLeft w:val="0"/>
                      <w:marRight w:val="0"/>
                      <w:marTop w:val="0"/>
                      <w:marBottom w:val="0"/>
                      <w:divBdr>
                        <w:top w:val="none" w:sz="0" w:space="0" w:color="auto"/>
                        <w:left w:val="none" w:sz="0" w:space="0" w:color="auto"/>
                        <w:bottom w:val="none" w:sz="0" w:space="0" w:color="auto"/>
                        <w:right w:val="none" w:sz="0" w:space="0" w:color="auto"/>
                      </w:divBdr>
                    </w:div>
                    <w:div w:id="481435367">
                      <w:marLeft w:val="0"/>
                      <w:marRight w:val="0"/>
                      <w:marTop w:val="0"/>
                      <w:marBottom w:val="0"/>
                      <w:divBdr>
                        <w:top w:val="none" w:sz="0" w:space="0" w:color="auto"/>
                        <w:left w:val="none" w:sz="0" w:space="0" w:color="auto"/>
                        <w:bottom w:val="none" w:sz="0" w:space="0" w:color="auto"/>
                        <w:right w:val="none" w:sz="0" w:space="0" w:color="auto"/>
                      </w:divBdr>
                    </w:div>
                    <w:div w:id="342129753">
                      <w:marLeft w:val="0"/>
                      <w:marRight w:val="0"/>
                      <w:marTop w:val="0"/>
                      <w:marBottom w:val="0"/>
                      <w:divBdr>
                        <w:top w:val="none" w:sz="0" w:space="0" w:color="auto"/>
                        <w:left w:val="none" w:sz="0" w:space="0" w:color="auto"/>
                        <w:bottom w:val="none" w:sz="0" w:space="0" w:color="auto"/>
                        <w:right w:val="none" w:sz="0" w:space="0" w:color="auto"/>
                      </w:divBdr>
                    </w:div>
                    <w:div w:id="358236847">
                      <w:marLeft w:val="0"/>
                      <w:marRight w:val="0"/>
                      <w:marTop w:val="0"/>
                      <w:marBottom w:val="0"/>
                      <w:divBdr>
                        <w:top w:val="none" w:sz="0" w:space="0" w:color="auto"/>
                        <w:left w:val="none" w:sz="0" w:space="0" w:color="auto"/>
                        <w:bottom w:val="none" w:sz="0" w:space="0" w:color="auto"/>
                        <w:right w:val="none" w:sz="0" w:space="0" w:color="auto"/>
                      </w:divBdr>
                    </w:div>
                    <w:div w:id="1131706366">
                      <w:marLeft w:val="0"/>
                      <w:marRight w:val="0"/>
                      <w:marTop w:val="0"/>
                      <w:marBottom w:val="0"/>
                      <w:divBdr>
                        <w:top w:val="none" w:sz="0" w:space="0" w:color="auto"/>
                        <w:left w:val="none" w:sz="0" w:space="0" w:color="auto"/>
                        <w:bottom w:val="none" w:sz="0" w:space="0" w:color="auto"/>
                        <w:right w:val="none" w:sz="0" w:space="0" w:color="auto"/>
                      </w:divBdr>
                    </w:div>
                    <w:div w:id="35005830">
                      <w:marLeft w:val="0"/>
                      <w:marRight w:val="0"/>
                      <w:marTop w:val="0"/>
                      <w:marBottom w:val="0"/>
                      <w:divBdr>
                        <w:top w:val="none" w:sz="0" w:space="0" w:color="auto"/>
                        <w:left w:val="none" w:sz="0" w:space="0" w:color="auto"/>
                        <w:bottom w:val="none" w:sz="0" w:space="0" w:color="auto"/>
                        <w:right w:val="none" w:sz="0" w:space="0" w:color="auto"/>
                      </w:divBdr>
                    </w:div>
                    <w:div w:id="476798201">
                      <w:marLeft w:val="0"/>
                      <w:marRight w:val="0"/>
                      <w:marTop w:val="0"/>
                      <w:marBottom w:val="0"/>
                      <w:divBdr>
                        <w:top w:val="none" w:sz="0" w:space="0" w:color="auto"/>
                        <w:left w:val="none" w:sz="0" w:space="0" w:color="auto"/>
                        <w:bottom w:val="none" w:sz="0" w:space="0" w:color="auto"/>
                        <w:right w:val="none" w:sz="0" w:space="0" w:color="auto"/>
                      </w:divBdr>
                    </w:div>
                    <w:div w:id="135878255">
                      <w:marLeft w:val="0"/>
                      <w:marRight w:val="0"/>
                      <w:marTop w:val="0"/>
                      <w:marBottom w:val="0"/>
                      <w:divBdr>
                        <w:top w:val="none" w:sz="0" w:space="0" w:color="auto"/>
                        <w:left w:val="none" w:sz="0" w:space="0" w:color="auto"/>
                        <w:bottom w:val="none" w:sz="0" w:space="0" w:color="auto"/>
                        <w:right w:val="none" w:sz="0" w:space="0" w:color="auto"/>
                      </w:divBdr>
                    </w:div>
                    <w:div w:id="1919628538">
                      <w:marLeft w:val="0"/>
                      <w:marRight w:val="0"/>
                      <w:marTop w:val="0"/>
                      <w:marBottom w:val="0"/>
                      <w:divBdr>
                        <w:top w:val="none" w:sz="0" w:space="0" w:color="auto"/>
                        <w:left w:val="none" w:sz="0" w:space="0" w:color="auto"/>
                        <w:bottom w:val="none" w:sz="0" w:space="0" w:color="auto"/>
                        <w:right w:val="none" w:sz="0" w:space="0" w:color="auto"/>
                      </w:divBdr>
                    </w:div>
                    <w:div w:id="2098478669">
                      <w:marLeft w:val="0"/>
                      <w:marRight w:val="0"/>
                      <w:marTop w:val="0"/>
                      <w:marBottom w:val="0"/>
                      <w:divBdr>
                        <w:top w:val="none" w:sz="0" w:space="0" w:color="auto"/>
                        <w:left w:val="none" w:sz="0" w:space="0" w:color="auto"/>
                        <w:bottom w:val="none" w:sz="0" w:space="0" w:color="auto"/>
                        <w:right w:val="none" w:sz="0" w:space="0" w:color="auto"/>
                      </w:divBdr>
                    </w:div>
                    <w:div w:id="559512958">
                      <w:marLeft w:val="0"/>
                      <w:marRight w:val="0"/>
                      <w:marTop w:val="0"/>
                      <w:marBottom w:val="0"/>
                      <w:divBdr>
                        <w:top w:val="none" w:sz="0" w:space="0" w:color="auto"/>
                        <w:left w:val="none" w:sz="0" w:space="0" w:color="auto"/>
                        <w:bottom w:val="none" w:sz="0" w:space="0" w:color="auto"/>
                        <w:right w:val="none" w:sz="0" w:space="0" w:color="auto"/>
                      </w:divBdr>
                    </w:div>
                    <w:div w:id="1852067503">
                      <w:marLeft w:val="0"/>
                      <w:marRight w:val="0"/>
                      <w:marTop w:val="0"/>
                      <w:marBottom w:val="0"/>
                      <w:divBdr>
                        <w:top w:val="none" w:sz="0" w:space="0" w:color="auto"/>
                        <w:left w:val="none" w:sz="0" w:space="0" w:color="auto"/>
                        <w:bottom w:val="none" w:sz="0" w:space="0" w:color="auto"/>
                        <w:right w:val="none" w:sz="0" w:space="0" w:color="auto"/>
                      </w:divBdr>
                    </w:div>
                    <w:div w:id="919293949">
                      <w:marLeft w:val="0"/>
                      <w:marRight w:val="0"/>
                      <w:marTop w:val="0"/>
                      <w:marBottom w:val="0"/>
                      <w:divBdr>
                        <w:top w:val="none" w:sz="0" w:space="0" w:color="auto"/>
                        <w:left w:val="none" w:sz="0" w:space="0" w:color="auto"/>
                        <w:bottom w:val="none" w:sz="0" w:space="0" w:color="auto"/>
                        <w:right w:val="none" w:sz="0" w:space="0" w:color="auto"/>
                      </w:divBdr>
                    </w:div>
                    <w:div w:id="902984002">
                      <w:marLeft w:val="0"/>
                      <w:marRight w:val="0"/>
                      <w:marTop w:val="0"/>
                      <w:marBottom w:val="0"/>
                      <w:divBdr>
                        <w:top w:val="none" w:sz="0" w:space="0" w:color="auto"/>
                        <w:left w:val="none" w:sz="0" w:space="0" w:color="auto"/>
                        <w:bottom w:val="none" w:sz="0" w:space="0" w:color="auto"/>
                        <w:right w:val="none" w:sz="0" w:space="0" w:color="auto"/>
                      </w:divBdr>
                    </w:div>
                    <w:div w:id="624702086">
                      <w:marLeft w:val="0"/>
                      <w:marRight w:val="0"/>
                      <w:marTop w:val="0"/>
                      <w:marBottom w:val="0"/>
                      <w:divBdr>
                        <w:top w:val="none" w:sz="0" w:space="0" w:color="auto"/>
                        <w:left w:val="none" w:sz="0" w:space="0" w:color="auto"/>
                        <w:bottom w:val="none" w:sz="0" w:space="0" w:color="auto"/>
                        <w:right w:val="none" w:sz="0" w:space="0" w:color="auto"/>
                      </w:divBdr>
                    </w:div>
                    <w:div w:id="1624653028">
                      <w:marLeft w:val="0"/>
                      <w:marRight w:val="0"/>
                      <w:marTop w:val="0"/>
                      <w:marBottom w:val="0"/>
                      <w:divBdr>
                        <w:top w:val="none" w:sz="0" w:space="0" w:color="auto"/>
                        <w:left w:val="none" w:sz="0" w:space="0" w:color="auto"/>
                        <w:bottom w:val="none" w:sz="0" w:space="0" w:color="auto"/>
                        <w:right w:val="none" w:sz="0" w:space="0" w:color="auto"/>
                      </w:divBdr>
                    </w:div>
                    <w:div w:id="453403704">
                      <w:marLeft w:val="0"/>
                      <w:marRight w:val="0"/>
                      <w:marTop w:val="0"/>
                      <w:marBottom w:val="0"/>
                      <w:divBdr>
                        <w:top w:val="none" w:sz="0" w:space="0" w:color="auto"/>
                        <w:left w:val="none" w:sz="0" w:space="0" w:color="auto"/>
                        <w:bottom w:val="none" w:sz="0" w:space="0" w:color="auto"/>
                        <w:right w:val="none" w:sz="0" w:space="0" w:color="auto"/>
                      </w:divBdr>
                    </w:div>
                    <w:div w:id="1581525400">
                      <w:marLeft w:val="0"/>
                      <w:marRight w:val="0"/>
                      <w:marTop w:val="0"/>
                      <w:marBottom w:val="0"/>
                      <w:divBdr>
                        <w:top w:val="none" w:sz="0" w:space="0" w:color="auto"/>
                        <w:left w:val="none" w:sz="0" w:space="0" w:color="auto"/>
                        <w:bottom w:val="none" w:sz="0" w:space="0" w:color="auto"/>
                        <w:right w:val="none" w:sz="0" w:space="0" w:color="auto"/>
                      </w:divBdr>
                    </w:div>
                    <w:div w:id="893589766">
                      <w:marLeft w:val="0"/>
                      <w:marRight w:val="0"/>
                      <w:marTop w:val="0"/>
                      <w:marBottom w:val="0"/>
                      <w:divBdr>
                        <w:top w:val="none" w:sz="0" w:space="0" w:color="auto"/>
                        <w:left w:val="none" w:sz="0" w:space="0" w:color="auto"/>
                        <w:bottom w:val="none" w:sz="0" w:space="0" w:color="auto"/>
                        <w:right w:val="none" w:sz="0" w:space="0" w:color="auto"/>
                      </w:divBdr>
                    </w:div>
                    <w:div w:id="243146912">
                      <w:marLeft w:val="0"/>
                      <w:marRight w:val="0"/>
                      <w:marTop w:val="0"/>
                      <w:marBottom w:val="0"/>
                      <w:divBdr>
                        <w:top w:val="none" w:sz="0" w:space="0" w:color="auto"/>
                        <w:left w:val="none" w:sz="0" w:space="0" w:color="auto"/>
                        <w:bottom w:val="none" w:sz="0" w:space="0" w:color="auto"/>
                        <w:right w:val="none" w:sz="0" w:space="0" w:color="auto"/>
                      </w:divBdr>
                    </w:div>
                    <w:div w:id="611326771">
                      <w:marLeft w:val="0"/>
                      <w:marRight w:val="0"/>
                      <w:marTop w:val="0"/>
                      <w:marBottom w:val="0"/>
                      <w:divBdr>
                        <w:top w:val="none" w:sz="0" w:space="0" w:color="auto"/>
                        <w:left w:val="none" w:sz="0" w:space="0" w:color="auto"/>
                        <w:bottom w:val="none" w:sz="0" w:space="0" w:color="auto"/>
                        <w:right w:val="none" w:sz="0" w:space="0" w:color="auto"/>
                      </w:divBdr>
                    </w:div>
                    <w:div w:id="265424599">
                      <w:marLeft w:val="0"/>
                      <w:marRight w:val="0"/>
                      <w:marTop w:val="0"/>
                      <w:marBottom w:val="0"/>
                      <w:divBdr>
                        <w:top w:val="none" w:sz="0" w:space="0" w:color="auto"/>
                        <w:left w:val="none" w:sz="0" w:space="0" w:color="auto"/>
                        <w:bottom w:val="none" w:sz="0" w:space="0" w:color="auto"/>
                        <w:right w:val="none" w:sz="0" w:space="0" w:color="auto"/>
                      </w:divBdr>
                    </w:div>
                    <w:div w:id="1274438639">
                      <w:marLeft w:val="0"/>
                      <w:marRight w:val="0"/>
                      <w:marTop w:val="0"/>
                      <w:marBottom w:val="0"/>
                      <w:divBdr>
                        <w:top w:val="none" w:sz="0" w:space="0" w:color="auto"/>
                        <w:left w:val="none" w:sz="0" w:space="0" w:color="auto"/>
                        <w:bottom w:val="none" w:sz="0" w:space="0" w:color="auto"/>
                        <w:right w:val="none" w:sz="0" w:space="0" w:color="auto"/>
                      </w:divBdr>
                    </w:div>
                    <w:div w:id="1867328572">
                      <w:marLeft w:val="0"/>
                      <w:marRight w:val="0"/>
                      <w:marTop w:val="0"/>
                      <w:marBottom w:val="0"/>
                      <w:divBdr>
                        <w:top w:val="none" w:sz="0" w:space="0" w:color="auto"/>
                        <w:left w:val="none" w:sz="0" w:space="0" w:color="auto"/>
                        <w:bottom w:val="none" w:sz="0" w:space="0" w:color="auto"/>
                        <w:right w:val="none" w:sz="0" w:space="0" w:color="auto"/>
                      </w:divBdr>
                    </w:div>
                    <w:div w:id="509181691">
                      <w:marLeft w:val="0"/>
                      <w:marRight w:val="0"/>
                      <w:marTop w:val="0"/>
                      <w:marBottom w:val="0"/>
                      <w:divBdr>
                        <w:top w:val="none" w:sz="0" w:space="0" w:color="auto"/>
                        <w:left w:val="none" w:sz="0" w:space="0" w:color="auto"/>
                        <w:bottom w:val="none" w:sz="0" w:space="0" w:color="auto"/>
                        <w:right w:val="none" w:sz="0" w:space="0" w:color="auto"/>
                      </w:divBdr>
                    </w:div>
                    <w:div w:id="106003996">
                      <w:marLeft w:val="0"/>
                      <w:marRight w:val="0"/>
                      <w:marTop w:val="0"/>
                      <w:marBottom w:val="0"/>
                      <w:divBdr>
                        <w:top w:val="none" w:sz="0" w:space="0" w:color="auto"/>
                        <w:left w:val="none" w:sz="0" w:space="0" w:color="auto"/>
                        <w:bottom w:val="none" w:sz="0" w:space="0" w:color="auto"/>
                        <w:right w:val="none" w:sz="0" w:space="0" w:color="auto"/>
                      </w:divBdr>
                    </w:div>
                    <w:div w:id="634915933">
                      <w:marLeft w:val="0"/>
                      <w:marRight w:val="0"/>
                      <w:marTop w:val="0"/>
                      <w:marBottom w:val="0"/>
                      <w:divBdr>
                        <w:top w:val="none" w:sz="0" w:space="0" w:color="auto"/>
                        <w:left w:val="none" w:sz="0" w:space="0" w:color="auto"/>
                        <w:bottom w:val="none" w:sz="0" w:space="0" w:color="auto"/>
                        <w:right w:val="none" w:sz="0" w:space="0" w:color="auto"/>
                      </w:divBdr>
                    </w:div>
                    <w:div w:id="1746340854">
                      <w:marLeft w:val="0"/>
                      <w:marRight w:val="0"/>
                      <w:marTop w:val="0"/>
                      <w:marBottom w:val="0"/>
                      <w:divBdr>
                        <w:top w:val="none" w:sz="0" w:space="0" w:color="auto"/>
                        <w:left w:val="none" w:sz="0" w:space="0" w:color="auto"/>
                        <w:bottom w:val="none" w:sz="0" w:space="0" w:color="auto"/>
                        <w:right w:val="none" w:sz="0" w:space="0" w:color="auto"/>
                      </w:divBdr>
                    </w:div>
                    <w:div w:id="1552496622">
                      <w:marLeft w:val="0"/>
                      <w:marRight w:val="0"/>
                      <w:marTop w:val="0"/>
                      <w:marBottom w:val="0"/>
                      <w:divBdr>
                        <w:top w:val="none" w:sz="0" w:space="0" w:color="auto"/>
                        <w:left w:val="none" w:sz="0" w:space="0" w:color="auto"/>
                        <w:bottom w:val="none" w:sz="0" w:space="0" w:color="auto"/>
                        <w:right w:val="none" w:sz="0" w:space="0" w:color="auto"/>
                      </w:divBdr>
                    </w:div>
                    <w:div w:id="1203325925">
                      <w:marLeft w:val="0"/>
                      <w:marRight w:val="0"/>
                      <w:marTop w:val="0"/>
                      <w:marBottom w:val="0"/>
                      <w:divBdr>
                        <w:top w:val="none" w:sz="0" w:space="0" w:color="auto"/>
                        <w:left w:val="none" w:sz="0" w:space="0" w:color="auto"/>
                        <w:bottom w:val="none" w:sz="0" w:space="0" w:color="auto"/>
                        <w:right w:val="none" w:sz="0" w:space="0" w:color="auto"/>
                      </w:divBdr>
                    </w:div>
                    <w:div w:id="913514837">
                      <w:marLeft w:val="0"/>
                      <w:marRight w:val="0"/>
                      <w:marTop w:val="0"/>
                      <w:marBottom w:val="0"/>
                      <w:divBdr>
                        <w:top w:val="none" w:sz="0" w:space="0" w:color="auto"/>
                        <w:left w:val="none" w:sz="0" w:space="0" w:color="auto"/>
                        <w:bottom w:val="none" w:sz="0" w:space="0" w:color="auto"/>
                        <w:right w:val="none" w:sz="0" w:space="0" w:color="auto"/>
                      </w:divBdr>
                    </w:div>
                    <w:div w:id="1009796852">
                      <w:marLeft w:val="0"/>
                      <w:marRight w:val="0"/>
                      <w:marTop w:val="0"/>
                      <w:marBottom w:val="0"/>
                      <w:divBdr>
                        <w:top w:val="none" w:sz="0" w:space="0" w:color="auto"/>
                        <w:left w:val="none" w:sz="0" w:space="0" w:color="auto"/>
                        <w:bottom w:val="none" w:sz="0" w:space="0" w:color="auto"/>
                        <w:right w:val="none" w:sz="0" w:space="0" w:color="auto"/>
                      </w:divBdr>
                    </w:div>
                    <w:div w:id="657344801">
                      <w:marLeft w:val="0"/>
                      <w:marRight w:val="0"/>
                      <w:marTop w:val="0"/>
                      <w:marBottom w:val="0"/>
                      <w:divBdr>
                        <w:top w:val="none" w:sz="0" w:space="0" w:color="auto"/>
                        <w:left w:val="none" w:sz="0" w:space="0" w:color="auto"/>
                        <w:bottom w:val="none" w:sz="0" w:space="0" w:color="auto"/>
                        <w:right w:val="none" w:sz="0" w:space="0" w:color="auto"/>
                      </w:divBdr>
                    </w:div>
                    <w:div w:id="630675183">
                      <w:marLeft w:val="0"/>
                      <w:marRight w:val="0"/>
                      <w:marTop w:val="0"/>
                      <w:marBottom w:val="0"/>
                      <w:divBdr>
                        <w:top w:val="none" w:sz="0" w:space="0" w:color="auto"/>
                        <w:left w:val="none" w:sz="0" w:space="0" w:color="auto"/>
                        <w:bottom w:val="none" w:sz="0" w:space="0" w:color="auto"/>
                        <w:right w:val="none" w:sz="0" w:space="0" w:color="auto"/>
                      </w:divBdr>
                    </w:div>
                    <w:div w:id="696390669">
                      <w:marLeft w:val="0"/>
                      <w:marRight w:val="0"/>
                      <w:marTop w:val="0"/>
                      <w:marBottom w:val="0"/>
                      <w:divBdr>
                        <w:top w:val="none" w:sz="0" w:space="0" w:color="auto"/>
                        <w:left w:val="none" w:sz="0" w:space="0" w:color="auto"/>
                        <w:bottom w:val="none" w:sz="0" w:space="0" w:color="auto"/>
                        <w:right w:val="none" w:sz="0" w:space="0" w:color="auto"/>
                      </w:divBdr>
                    </w:div>
                    <w:div w:id="964432608">
                      <w:marLeft w:val="0"/>
                      <w:marRight w:val="0"/>
                      <w:marTop w:val="0"/>
                      <w:marBottom w:val="0"/>
                      <w:divBdr>
                        <w:top w:val="none" w:sz="0" w:space="0" w:color="auto"/>
                        <w:left w:val="none" w:sz="0" w:space="0" w:color="auto"/>
                        <w:bottom w:val="none" w:sz="0" w:space="0" w:color="auto"/>
                        <w:right w:val="none" w:sz="0" w:space="0" w:color="auto"/>
                      </w:divBdr>
                    </w:div>
                    <w:div w:id="377167660">
                      <w:marLeft w:val="0"/>
                      <w:marRight w:val="0"/>
                      <w:marTop w:val="0"/>
                      <w:marBottom w:val="0"/>
                      <w:divBdr>
                        <w:top w:val="none" w:sz="0" w:space="0" w:color="auto"/>
                        <w:left w:val="none" w:sz="0" w:space="0" w:color="auto"/>
                        <w:bottom w:val="none" w:sz="0" w:space="0" w:color="auto"/>
                        <w:right w:val="none" w:sz="0" w:space="0" w:color="auto"/>
                      </w:divBdr>
                    </w:div>
                    <w:div w:id="1898585572">
                      <w:marLeft w:val="0"/>
                      <w:marRight w:val="0"/>
                      <w:marTop w:val="0"/>
                      <w:marBottom w:val="0"/>
                      <w:divBdr>
                        <w:top w:val="none" w:sz="0" w:space="0" w:color="auto"/>
                        <w:left w:val="none" w:sz="0" w:space="0" w:color="auto"/>
                        <w:bottom w:val="none" w:sz="0" w:space="0" w:color="auto"/>
                        <w:right w:val="none" w:sz="0" w:space="0" w:color="auto"/>
                      </w:divBdr>
                    </w:div>
                    <w:div w:id="1251424756">
                      <w:marLeft w:val="0"/>
                      <w:marRight w:val="0"/>
                      <w:marTop w:val="0"/>
                      <w:marBottom w:val="0"/>
                      <w:divBdr>
                        <w:top w:val="none" w:sz="0" w:space="0" w:color="auto"/>
                        <w:left w:val="none" w:sz="0" w:space="0" w:color="auto"/>
                        <w:bottom w:val="none" w:sz="0" w:space="0" w:color="auto"/>
                        <w:right w:val="none" w:sz="0" w:space="0" w:color="auto"/>
                      </w:divBdr>
                    </w:div>
                    <w:div w:id="1618216825">
                      <w:marLeft w:val="0"/>
                      <w:marRight w:val="0"/>
                      <w:marTop w:val="0"/>
                      <w:marBottom w:val="0"/>
                      <w:divBdr>
                        <w:top w:val="none" w:sz="0" w:space="0" w:color="auto"/>
                        <w:left w:val="none" w:sz="0" w:space="0" w:color="auto"/>
                        <w:bottom w:val="none" w:sz="0" w:space="0" w:color="auto"/>
                        <w:right w:val="none" w:sz="0" w:space="0" w:color="auto"/>
                      </w:divBdr>
                    </w:div>
                    <w:div w:id="723062972">
                      <w:marLeft w:val="0"/>
                      <w:marRight w:val="0"/>
                      <w:marTop w:val="0"/>
                      <w:marBottom w:val="0"/>
                      <w:divBdr>
                        <w:top w:val="none" w:sz="0" w:space="0" w:color="auto"/>
                        <w:left w:val="none" w:sz="0" w:space="0" w:color="auto"/>
                        <w:bottom w:val="none" w:sz="0" w:space="0" w:color="auto"/>
                        <w:right w:val="none" w:sz="0" w:space="0" w:color="auto"/>
                      </w:divBdr>
                    </w:div>
                    <w:div w:id="161550222">
                      <w:marLeft w:val="0"/>
                      <w:marRight w:val="0"/>
                      <w:marTop w:val="0"/>
                      <w:marBottom w:val="0"/>
                      <w:divBdr>
                        <w:top w:val="none" w:sz="0" w:space="0" w:color="auto"/>
                        <w:left w:val="none" w:sz="0" w:space="0" w:color="auto"/>
                        <w:bottom w:val="none" w:sz="0" w:space="0" w:color="auto"/>
                        <w:right w:val="none" w:sz="0" w:space="0" w:color="auto"/>
                      </w:divBdr>
                    </w:div>
                    <w:div w:id="1039553618">
                      <w:marLeft w:val="0"/>
                      <w:marRight w:val="0"/>
                      <w:marTop w:val="0"/>
                      <w:marBottom w:val="0"/>
                      <w:divBdr>
                        <w:top w:val="none" w:sz="0" w:space="0" w:color="auto"/>
                        <w:left w:val="none" w:sz="0" w:space="0" w:color="auto"/>
                        <w:bottom w:val="none" w:sz="0" w:space="0" w:color="auto"/>
                        <w:right w:val="none" w:sz="0" w:space="0" w:color="auto"/>
                      </w:divBdr>
                    </w:div>
                    <w:div w:id="1810587060">
                      <w:marLeft w:val="0"/>
                      <w:marRight w:val="0"/>
                      <w:marTop w:val="0"/>
                      <w:marBottom w:val="0"/>
                      <w:divBdr>
                        <w:top w:val="none" w:sz="0" w:space="0" w:color="auto"/>
                        <w:left w:val="none" w:sz="0" w:space="0" w:color="auto"/>
                        <w:bottom w:val="none" w:sz="0" w:space="0" w:color="auto"/>
                        <w:right w:val="none" w:sz="0" w:space="0" w:color="auto"/>
                      </w:divBdr>
                    </w:div>
                    <w:div w:id="1430154221">
                      <w:marLeft w:val="0"/>
                      <w:marRight w:val="0"/>
                      <w:marTop w:val="0"/>
                      <w:marBottom w:val="0"/>
                      <w:divBdr>
                        <w:top w:val="none" w:sz="0" w:space="0" w:color="auto"/>
                        <w:left w:val="none" w:sz="0" w:space="0" w:color="auto"/>
                        <w:bottom w:val="none" w:sz="0" w:space="0" w:color="auto"/>
                        <w:right w:val="none" w:sz="0" w:space="0" w:color="auto"/>
                      </w:divBdr>
                    </w:div>
                    <w:div w:id="481508468">
                      <w:marLeft w:val="0"/>
                      <w:marRight w:val="0"/>
                      <w:marTop w:val="0"/>
                      <w:marBottom w:val="0"/>
                      <w:divBdr>
                        <w:top w:val="none" w:sz="0" w:space="0" w:color="auto"/>
                        <w:left w:val="none" w:sz="0" w:space="0" w:color="auto"/>
                        <w:bottom w:val="none" w:sz="0" w:space="0" w:color="auto"/>
                        <w:right w:val="none" w:sz="0" w:space="0" w:color="auto"/>
                      </w:divBdr>
                    </w:div>
                    <w:div w:id="1103846122">
                      <w:marLeft w:val="0"/>
                      <w:marRight w:val="0"/>
                      <w:marTop w:val="0"/>
                      <w:marBottom w:val="0"/>
                      <w:divBdr>
                        <w:top w:val="none" w:sz="0" w:space="0" w:color="auto"/>
                        <w:left w:val="none" w:sz="0" w:space="0" w:color="auto"/>
                        <w:bottom w:val="none" w:sz="0" w:space="0" w:color="auto"/>
                        <w:right w:val="none" w:sz="0" w:space="0" w:color="auto"/>
                      </w:divBdr>
                    </w:div>
                    <w:div w:id="1605773078">
                      <w:marLeft w:val="0"/>
                      <w:marRight w:val="0"/>
                      <w:marTop w:val="0"/>
                      <w:marBottom w:val="0"/>
                      <w:divBdr>
                        <w:top w:val="none" w:sz="0" w:space="0" w:color="auto"/>
                        <w:left w:val="none" w:sz="0" w:space="0" w:color="auto"/>
                        <w:bottom w:val="none" w:sz="0" w:space="0" w:color="auto"/>
                        <w:right w:val="none" w:sz="0" w:space="0" w:color="auto"/>
                      </w:divBdr>
                    </w:div>
                    <w:div w:id="387076916">
                      <w:marLeft w:val="0"/>
                      <w:marRight w:val="0"/>
                      <w:marTop w:val="0"/>
                      <w:marBottom w:val="0"/>
                      <w:divBdr>
                        <w:top w:val="none" w:sz="0" w:space="0" w:color="auto"/>
                        <w:left w:val="none" w:sz="0" w:space="0" w:color="auto"/>
                        <w:bottom w:val="none" w:sz="0" w:space="0" w:color="auto"/>
                        <w:right w:val="none" w:sz="0" w:space="0" w:color="auto"/>
                      </w:divBdr>
                    </w:div>
                    <w:div w:id="33507942">
                      <w:marLeft w:val="0"/>
                      <w:marRight w:val="0"/>
                      <w:marTop w:val="0"/>
                      <w:marBottom w:val="0"/>
                      <w:divBdr>
                        <w:top w:val="none" w:sz="0" w:space="0" w:color="auto"/>
                        <w:left w:val="none" w:sz="0" w:space="0" w:color="auto"/>
                        <w:bottom w:val="none" w:sz="0" w:space="0" w:color="auto"/>
                        <w:right w:val="none" w:sz="0" w:space="0" w:color="auto"/>
                      </w:divBdr>
                    </w:div>
                    <w:div w:id="1002394708">
                      <w:marLeft w:val="0"/>
                      <w:marRight w:val="0"/>
                      <w:marTop w:val="0"/>
                      <w:marBottom w:val="0"/>
                      <w:divBdr>
                        <w:top w:val="none" w:sz="0" w:space="0" w:color="auto"/>
                        <w:left w:val="none" w:sz="0" w:space="0" w:color="auto"/>
                        <w:bottom w:val="none" w:sz="0" w:space="0" w:color="auto"/>
                        <w:right w:val="none" w:sz="0" w:space="0" w:color="auto"/>
                      </w:divBdr>
                    </w:div>
                    <w:div w:id="890728005">
                      <w:marLeft w:val="0"/>
                      <w:marRight w:val="0"/>
                      <w:marTop w:val="0"/>
                      <w:marBottom w:val="0"/>
                      <w:divBdr>
                        <w:top w:val="none" w:sz="0" w:space="0" w:color="auto"/>
                        <w:left w:val="none" w:sz="0" w:space="0" w:color="auto"/>
                        <w:bottom w:val="none" w:sz="0" w:space="0" w:color="auto"/>
                        <w:right w:val="none" w:sz="0" w:space="0" w:color="auto"/>
                      </w:divBdr>
                    </w:div>
                    <w:div w:id="2068988187">
                      <w:marLeft w:val="0"/>
                      <w:marRight w:val="0"/>
                      <w:marTop w:val="0"/>
                      <w:marBottom w:val="0"/>
                      <w:divBdr>
                        <w:top w:val="none" w:sz="0" w:space="0" w:color="auto"/>
                        <w:left w:val="none" w:sz="0" w:space="0" w:color="auto"/>
                        <w:bottom w:val="none" w:sz="0" w:space="0" w:color="auto"/>
                        <w:right w:val="none" w:sz="0" w:space="0" w:color="auto"/>
                      </w:divBdr>
                    </w:div>
                    <w:div w:id="1192299159">
                      <w:marLeft w:val="0"/>
                      <w:marRight w:val="0"/>
                      <w:marTop w:val="0"/>
                      <w:marBottom w:val="0"/>
                      <w:divBdr>
                        <w:top w:val="none" w:sz="0" w:space="0" w:color="auto"/>
                        <w:left w:val="none" w:sz="0" w:space="0" w:color="auto"/>
                        <w:bottom w:val="none" w:sz="0" w:space="0" w:color="auto"/>
                        <w:right w:val="none" w:sz="0" w:space="0" w:color="auto"/>
                      </w:divBdr>
                    </w:div>
                    <w:div w:id="1559121470">
                      <w:marLeft w:val="0"/>
                      <w:marRight w:val="0"/>
                      <w:marTop w:val="0"/>
                      <w:marBottom w:val="0"/>
                      <w:divBdr>
                        <w:top w:val="none" w:sz="0" w:space="0" w:color="auto"/>
                        <w:left w:val="none" w:sz="0" w:space="0" w:color="auto"/>
                        <w:bottom w:val="none" w:sz="0" w:space="0" w:color="auto"/>
                        <w:right w:val="none" w:sz="0" w:space="0" w:color="auto"/>
                      </w:divBdr>
                    </w:div>
                    <w:div w:id="1043940756">
                      <w:marLeft w:val="0"/>
                      <w:marRight w:val="0"/>
                      <w:marTop w:val="0"/>
                      <w:marBottom w:val="0"/>
                      <w:divBdr>
                        <w:top w:val="none" w:sz="0" w:space="0" w:color="auto"/>
                        <w:left w:val="none" w:sz="0" w:space="0" w:color="auto"/>
                        <w:bottom w:val="none" w:sz="0" w:space="0" w:color="auto"/>
                        <w:right w:val="none" w:sz="0" w:space="0" w:color="auto"/>
                      </w:divBdr>
                    </w:div>
                    <w:div w:id="1652515903">
                      <w:marLeft w:val="0"/>
                      <w:marRight w:val="0"/>
                      <w:marTop w:val="0"/>
                      <w:marBottom w:val="0"/>
                      <w:divBdr>
                        <w:top w:val="none" w:sz="0" w:space="0" w:color="auto"/>
                        <w:left w:val="none" w:sz="0" w:space="0" w:color="auto"/>
                        <w:bottom w:val="none" w:sz="0" w:space="0" w:color="auto"/>
                        <w:right w:val="none" w:sz="0" w:space="0" w:color="auto"/>
                      </w:divBdr>
                    </w:div>
                    <w:div w:id="1895265518">
                      <w:marLeft w:val="0"/>
                      <w:marRight w:val="0"/>
                      <w:marTop w:val="0"/>
                      <w:marBottom w:val="0"/>
                      <w:divBdr>
                        <w:top w:val="none" w:sz="0" w:space="0" w:color="auto"/>
                        <w:left w:val="none" w:sz="0" w:space="0" w:color="auto"/>
                        <w:bottom w:val="none" w:sz="0" w:space="0" w:color="auto"/>
                        <w:right w:val="none" w:sz="0" w:space="0" w:color="auto"/>
                      </w:divBdr>
                    </w:div>
                    <w:div w:id="126551728">
                      <w:marLeft w:val="0"/>
                      <w:marRight w:val="0"/>
                      <w:marTop w:val="0"/>
                      <w:marBottom w:val="0"/>
                      <w:divBdr>
                        <w:top w:val="none" w:sz="0" w:space="0" w:color="auto"/>
                        <w:left w:val="none" w:sz="0" w:space="0" w:color="auto"/>
                        <w:bottom w:val="none" w:sz="0" w:space="0" w:color="auto"/>
                        <w:right w:val="none" w:sz="0" w:space="0" w:color="auto"/>
                      </w:divBdr>
                    </w:div>
                    <w:div w:id="600727300">
                      <w:marLeft w:val="0"/>
                      <w:marRight w:val="0"/>
                      <w:marTop w:val="0"/>
                      <w:marBottom w:val="0"/>
                      <w:divBdr>
                        <w:top w:val="none" w:sz="0" w:space="0" w:color="auto"/>
                        <w:left w:val="none" w:sz="0" w:space="0" w:color="auto"/>
                        <w:bottom w:val="none" w:sz="0" w:space="0" w:color="auto"/>
                        <w:right w:val="none" w:sz="0" w:space="0" w:color="auto"/>
                      </w:divBdr>
                    </w:div>
                    <w:div w:id="1129518121">
                      <w:marLeft w:val="0"/>
                      <w:marRight w:val="0"/>
                      <w:marTop w:val="0"/>
                      <w:marBottom w:val="0"/>
                      <w:divBdr>
                        <w:top w:val="none" w:sz="0" w:space="0" w:color="auto"/>
                        <w:left w:val="none" w:sz="0" w:space="0" w:color="auto"/>
                        <w:bottom w:val="none" w:sz="0" w:space="0" w:color="auto"/>
                        <w:right w:val="none" w:sz="0" w:space="0" w:color="auto"/>
                      </w:divBdr>
                    </w:div>
                    <w:div w:id="1974484767">
                      <w:marLeft w:val="0"/>
                      <w:marRight w:val="0"/>
                      <w:marTop w:val="0"/>
                      <w:marBottom w:val="0"/>
                      <w:divBdr>
                        <w:top w:val="none" w:sz="0" w:space="0" w:color="auto"/>
                        <w:left w:val="none" w:sz="0" w:space="0" w:color="auto"/>
                        <w:bottom w:val="none" w:sz="0" w:space="0" w:color="auto"/>
                        <w:right w:val="none" w:sz="0" w:space="0" w:color="auto"/>
                      </w:divBdr>
                    </w:div>
                    <w:div w:id="817920305">
                      <w:marLeft w:val="0"/>
                      <w:marRight w:val="0"/>
                      <w:marTop w:val="0"/>
                      <w:marBottom w:val="0"/>
                      <w:divBdr>
                        <w:top w:val="none" w:sz="0" w:space="0" w:color="auto"/>
                        <w:left w:val="none" w:sz="0" w:space="0" w:color="auto"/>
                        <w:bottom w:val="none" w:sz="0" w:space="0" w:color="auto"/>
                        <w:right w:val="none" w:sz="0" w:space="0" w:color="auto"/>
                      </w:divBdr>
                    </w:div>
                    <w:div w:id="155846627">
                      <w:marLeft w:val="0"/>
                      <w:marRight w:val="0"/>
                      <w:marTop w:val="0"/>
                      <w:marBottom w:val="0"/>
                      <w:divBdr>
                        <w:top w:val="none" w:sz="0" w:space="0" w:color="auto"/>
                        <w:left w:val="none" w:sz="0" w:space="0" w:color="auto"/>
                        <w:bottom w:val="none" w:sz="0" w:space="0" w:color="auto"/>
                        <w:right w:val="none" w:sz="0" w:space="0" w:color="auto"/>
                      </w:divBdr>
                    </w:div>
                    <w:div w:id="443378917">
                      <w:marLeft w:val="0"/>
                      <w:marRight w:val="0"/>
                      <w:marTop w:val="0"/>
                      <w:marBottom w:val="0"/>
                      <w:divBdr>
                        <w:top w:val="none" w:sz="0" w:space="0" w:color="auto"/>
                        <w:left w:val="none" w:sz="0" w:space="0" w:color="auto"/>
                        <w:bottom w:val="none" w:sz="0" w:space="0" w:color="auto"/>
                        <w:right w:val="none" w:sz="0" w:space="0" w:color="auto"/>
                      </w:divBdr>
                    </w:div>
                    <w:div w:id="611789447">
                      <w:marLeft w:val="0"/>
                      <w:marRight w:val="0"/>
                      <w:marTop w:val="0"/>
                      <w:marBottom w:val="0"/>
                      <w:divBdr>
                        <w:top w:val="none" w:sz="0" w:space="0" w:color="auto"/>
                        <w:left w:val="none" w:sz="0" w:space="0" w:color="auto"/>
                        <w:bottom w:val="none" w:sz="0" w:space="0" w:color="auto"/>
                        <w:right w:val="none" w:sz="0" w:space="0" w:color="auto"/>
                      </w:divBdr>
                    </w:div>
                    <w:div w:id="439374727">
                      <w:marLeft w:val="0"/>
                      <w:marRight w:val="0"/>
                      <w:marTop w:val="0"/>
                      <w:marBottom w:val="0"/>
                      <w:divBdr>
                        <w:top w:val="none" w:sz="0" w:space="0" w:color="auto"/>
                        <w:left w:val="none" w:sz="0" w:space="0" w:color="auto"/>
                        <w:bottom w:val="none" w:sz="0" w:space="0" w:color="auto"/>
                        <w:right w:val="none" w:sz="0" w:space="0" w:color="auto"/>
                      </w:divBdr>
                    </w:div>
                    <w:div w:id="213663267">
                      <w:marLeft w:val="0"/>
                      <w:marRight w:val="0"/>
                      <w:marTop w:val="0"/>
                      <w:marBottom w:val="0"/>
                      <w:divBdr>
                        <w:top w:val="none" w:sz="0" w:space="0" w:color="auto"/>
                        <w:left w:val="none" w:sz="0" w:space="0" w:color="auto"/>
                        <w:bottom w:val="none" w:sz="0" w:space="0" w:color="auto"/>
                        <w:right w:val="none" w:sz="0" w:space="0" w:color="auto"/>
                      </w:divBdr>
                    </w:div>
                    <w:div w:id="1701469657">
                      <w:marLeft w:val="0"/>
                      <w:marRight w:val="0"/>
                      <w:marTop w:val="0"/>
                      <w:marBottom w:val="0"/>
                      <w:divBdr>
                        <w:top w:val="none" w:sz="0" w:space="0" w:color="auto"/>
                        <w:left w:val="none" w:sz="0" w:space="0" w:color="auto"/>
                        <w:bottom w:val="none" w:sz="0" w:space="0" w:color="auto"/>
                        <w:right w:val="none" w:sz="0" w:space="0" w:color="auto"/>
                      </w:divBdr>
                    </w:div>
                    <w:div w:id="1805344310">
                      <w:marLeft w:val="0"/>
                      <w:marRight w:val="0"/>
                      <w:marTop w:val="0"/>
                      <w:marBottom w:val="0"/>
                      <w:divBdr>
                        <w:top w:val="none" w:sz="0" w:space="0" w:color="auto"/>
                        <w:left w:val="none" w:sz="0" w:space="0" w:color="auto"/>
                        <w:bottom w:val="none" w:sz="0" w:space="0" w:color="auto"/>
                        <w:right w:val="none" w:sz="0" w:space="0" w:color="auto"/>
                      </w:divBdr>
                    </w:div>
                    <w:div w:id="1382167698">
                      <w:marLeft w:val="0"/>
                      <w:marRight w:val="0"/>
                      <w:marTop w:val="0"/>
                      <w:marBottom w:val="0"/>
                      <w:divBdr>
                        <w:top w:val="none" w:sz="0" w:space="0" w:color="auto"/>
                        <w:left w:val="none" w:sz="0" w:space="0" w:color="auto"/>
                        <w:bottom w:val="none" w:sz="0" w:space="0" w:color="auto"/>
                        <w:right w:val="none" w:sz="0" w:space="0" w:color="auto"/>
                      </w:divBdr>
                    </w:div>
                    <w:div w:id="1646422947">
                      <w:marLeft w:val="0"/>
                      <w:marRight w:val="0"/>
                      <w:marTop w:val="0"/>
                      <w:marBottom w:val="0"/>
                      <w:divBdr>
                        <w:top w:val="none" w:sz="0" w:space="0" w:color="auto"/>
                        <w:left w:val="none" w:sz="0" w:space="0" w:color="auto"/>
                        <w:bottom w:val="none" w:sz="0" w:space="0" w:color="auto"/>
                        <w:right w:val="none" w:sz="0" w:space="0" w:color="auto"/>
                      </w:divBdr>
                    </w:div>
                    <w:div w:id="1769157352">
                      <w:marLeft w:val="0"/>
                      <w:marRight w:val="0"/>
                      <w:marTop w:val="0"/>
                      <w:marBottom w:val="0"/>
                      <w:divBdr>
                        <w:top w:val="none" w:sz="0" w:space="0" w:color="auto"/>
                        <w:left w:val="none" w:sz="0" w:space="0" w:color="auto"/>
                        <w:bottom w:val="none" w:sz="0" w:space="0" w:color="auto"/>
                        <w:right w:val="none" w:sz="0" w:space="0" w:color="auto"/>
                      </w:divBdr>
                    </w:div>
                    <w:div w:id="2016806915">
                      <w:marLeft w:val="0"/>
                      <w:marRight w:val="0"/>
                      <w:marTop w:val="0"/>
                      <w:marBottom w:val="0"/>
                      <w:divBdr>
                        <w:top w:val="none" w:sz="0" w:space="0" w:color="auto"/>
                        <w:left w:val="none" w:sz="0" w:space="0" w:color="auto"/>
                        <w:bottom w:val="none" w:sz="0" w:space="0" w:color="auto"/>
                        <w:right w:val="none" w:sz="0" w:space="0" w:color="auto"/>
                      </w:divBdr>
                    </w:div>
                    <w:div w:id="1509294393">
                      <w:marLeft w:val="0"/>
                      <w:marRight w:val="0"/>
                      <w:marTop w:val="0"/>
                      <w:marBottom w:val="0"/>
                      <w:divBdr>
                        <w:top w:val="none" w:sz="0" w:space="0" w:color="auto"/>
                        <w:left w:val="none" w:sz="0" w:space="0" w:color="auto"/>
                        <w:bottom w:val="none" w:sz="0" w:space="0" w:color="auto"/>
                        <w:right w:val="none" w:sz="0" w:space="0" w:color="auto"/>
                      </w:divBdr>
                    </w:div>
                    <w:div w:id="1944191886">
                      <w:marLeft w:val="0"/>
                      <w:marRight w:val="0"/>
                      <w:marTop w:val="0"/>
                      <w:marBottom w:val="0"/>
                      <w:divBdr>
                        <w:top w:val="none" w:sz="0" w:space="0" w:color="auto"/>
                        <w:left w:val="none" w:sz="0" w:space="0" w:color="auto"/>
                        <w:bottom w:val="none" w:sz="0" w:space="0" w:color="auto"/>
                        <w:right w:val="none" w:sz="0" w:space="0" w:color="auto"/>
                      </w:divBdr>
                    </w:div>
                    <w:div w:id="1989549707">
                      <w:marLeft w:val="0"/>
                      <w:marRight w:val="0"/>
                      <w:marTop w:val="0"/>
                      <w:marBottom w:val="0"/>
                      <w:divBdr>
                        <w:top w:val="none" w:sz="0" w:space="0" w:color="auto"/>
                        <w:left w:val="none" w:sz="0" w:space="0" w:color="auto"/>
                        <w:bottom w:val="none" w:sz="0" w:space="0" w:color="auto"/>
                        <w:right w:val="none" w:sz="0" w:space="0" w:color="auto"/>
                      </w:divBdr>
                    </w:div>
                    <w:div w:id="1390568398">
                      <w:marLeft w:val="0"/>
                      <w:marRight w:val="0"/>
                      <w:marTop w:val="0"/>
                      <w:marBottom w:val="0"/>
                      <w:divBdr>
                        <w:top w:val="none" w:sz="0" w:space="0" w:color="auto"/>
                        <w:left w:val="none" w:sz="0" w:space="0" w:color="auto"/>
                        <w:bottom w:val="none" w:sz="0" w:space="0" w:color="auto"/>
                        <w:right w:val="none" w:sz="0" w:space="0" w:color="auto"/>
                      </w:divBdr>
                    </w:div>
                    <w:div w:id="2069299364">
                      <w:marLeft w:val="0"/>
                      <w:marRight w:val="0"/>
                      <w:marTop w:val="0"/>
                      <w:marBottom w:val="0"/>
                      <w:divBdr>
                        <w:top w:val="none" w:sz="0" w:space="0" w:color="auto"/>
                        <w:left w:val="none" w:sz="0" w:space="0" w:color="auto"/>
                        <w:bottom w:val="none" w:sz="0" w:space="0" w:color="auto"/>
                        <w:right w:val="none" w:sz="0" w:space="0" w:color="auto"/>
                      </w:divBdr>
                    </w:div>
                    <w:div w:id="1764955556">
                      <w:marLeft w:val="0"/>
                      <w:marRight w:val="0"/>
                      <w:marTop w:val="0"/>
                      <w:marBottom w:val="0"/>
                      <w:divBdr>
                        <w:top w:val="none" w:sz="0" w:space="0" w:color="auto"/>
                        <w:left w:val="none" w:sz="0" w:space="0" w:color="auto"/>
                        <w:bottom w:val="none" w:sz="0" w:space="0" w:color="auto"/>
                        <w:right w:val="none" w:sz="0" w:space="0" w:color="auto"/>
                      </w:divBdr>
                    </w:div>
                    <w:div w:id="1047147503">
                      <w:marLeft w:val="0"/>
                      <w:marRight w:val="0"/>
                      <w:marTop w:val="0"/>
                      <w:marBottom w:val="0"/>
                      <w:divBdr>
                        <w:top w:val="none" w:sz="0" w:space="0" w:color="auto"/>
                        <w:left w:val="none" w:sz="0" w:space="0" w:color="auto"/>
                        <w:bottom w:val="none" w:sz="0" w:space="0" w:color="auto"/>
                        <w:right w:val="none" w:sz="0" w:space="0" w:color="auto"/>
                      </w:divBdr>
                    </w:div>
                    <w:div w:id="35813858">
                      <w:marLeft w:val="0"/>
                      <w:marRight w:val="0"/>
                      <w:marTop w:val="0"/>
                      <w:marBottom w:val="0"/>
                      <w:divBdr>
                        <w:top w:val="none" w:sz="0" w:space="0" w:color="auto"/>
                        <w:left w:val="none" w:sz="0" w:space="0" w:color="auto"/>
                        <w:bottom w:val="none" w:sz="0" w:space="0" w:color="auto"/>
                        <w:right w:val="none" w:sz="0" w:space="0" w:color="auto"/>
                      </w:divBdr>
                    </w:div>
                    <w:div w:id="63265907">
                      <w:marLeft w:val="0"/>
                      <w:marRight w:val="0"/>
                      <w:marTop w:val="0"/>
                      <w:marBottom w:val="0"/>
                      <w:divBdr>
                        <w:top w:val="none" w:sz="0" w:space="0" w:color="auto"/>
                        <w:left w:val="none" w:sz="0" w:space="0" w:color="auto"/>
                        <w:bottom w:val="none" w:sz="0" w:space="0" w:color="auto"/>
                        <w:right w:val="none" w:sz="0" w:space="0" w:color="auto"/>
                      </w:divBdr>
                    </w:div>
                    <w:div w:id="1370565744">
                      <w:marLeft w:val="0"/>
                      <w:marRight w:val="0"/>
                      <w:marTop w:val="0"/>
                      <w:marBottom w:val="0"/>
                      <w:divBdr>
                        <w:top w:val="none" w:sz="0" w:space="0" w:color="auto"/>
                        <w:left w:val="none" w:sz="0" w:space="0" w:color="auto"/>
                        <w:bottom w:val="none" w:sz="0" w:space="0" w:color="auto"/>
                        <w:right w:val="none" w:sz="0" w:space="0" w:color="auto"/>
                      </w:divBdr>
                    </w:div>
                    <w:div w:id="1427312025">
                      <w:marLeft w:val="0"/>
                      <w:marRight w:val="0"/>
                      <w:marTop w:val="0"/>
                      <w:marBottom w:val="0"/>
                      <w:divBdr>
                        <w:top w:val="none" w:sz="0" w:space="0" w:color="auto"/>
                        <w:left w:val="none" w:sz="0" w:space="0" w:color="auto"/>
                        <w:bottom w:val="none" w:sz="0" w:space="0" w:color="auto"/>
                        <w:right w:val="none" w:sz="0" w:space="0" w:color="auto"/>
                      </w:divBdr>
                    </w:div>
                    <w:div w:id="880097620">
                      <w:marLeft w:val="0"/>
                      <w:marRight w:val="0"/>
                      <w:marTop w:val="0"/>
                      <w:marBottom w:val="0"/>
                      <w:divBdr>
                        <w:top w:val="none" w:sz="0" w:space="0" w:color="auto"/>
                        <w:left w:val="none" w:sz="0" w:space="0" w:color="auto"/>
                        <w:bottom w:val="none" w:sz="0" w:space="0" w:color="auto"/>
                        <w:right w:val="none" w:sz="0" w:space="0" w:color="auto"/>
                      </w:divBdr>
                    </w:div>
                    <w:div w:id="1418749149">
                      <w:marLeft w:val="0"/>
                      <w:marRight w:val="0"/>
                      <w:marTop w:val="0"/>
                      <w:marBottom w:val="0"/>
                      <w:divBdr>
                        <w:top w:val="none" w:sz="0" w:space="0" w:color="auto"/>
                        <w:left w:val="none" w:sz="0" w:space="0" w:color="auto"/>
                        <w:bottom w:val="none" w:sz="0" w:space="0" w:color="auto"/>
                        <w:right w:val="none" w:sz="0" w:space="0" w:color="auto"/>
                      </w:divBdr>
                    </w:div>
                    <w:div w:id="624776602">
                      <w:marLeft w:val="0"/>
                      <w:marRight w:val="0"/>
                      <w:marTop w:val="0"/>
                      <w:marBottom w:val="0"/>
                      <w:divBdr>
                        <w:top w:val="none" w:sz="0" w:space="0" w:color="auto"/>
                        <w:left w:val="none" w:sz="0" w:space="0" w:color="auto"/>
                        <w:bottom w:val="none" w:sz="0" w:space="0" w:color="auto"/>
                        <w:right w:val="none" w:sz="0" w:space="0" w:color="auto"/>
                      </w:divBdr>
                    </w:div>
                    <w:div w:id="551694634">
                      <w:marLeft w:val="0"/>
                      <w:marRight w:val="0"/>
                      <w:marTop w:val="0"/>
                      <w:marBottom w:val="0"/>
                      <w:divBdr>
                        <w:top w:val="none" w:sz="0" w:space="0" w:color="auto"/>
                        <w:left w:val="none" w:sz="0" w:space="0" w:color="auto"/>
                        <w:bottom w:val="none" w:sz="0" w:space="0" w:color="auto"/>
                        <w:right w:val="none" w:sz="0" w:space="0" w:color="auto"/>
                      </w:divBdr>
                    </w:div>
                    <w:div w:id="654727966">
                      <w:marLeft w:val="0"/>
                      <w:marRight w:val="0"/>
                      <w:marTop w:val="0"/>
                      <w:marBottom w:val="0"/>
                      <w:divBdr>
                        <w:top w:val="none" w:sz="0" w:space="0" w:color="auto"/>
                        <w:left w:val="none" w:sz="0" w:space="0" w:color="auto"/>
                        <w:bottom w:val="none" w:sz="0" w:space="0" w:color="auto"/>
                        <w:right w:val="none" w:sz="0" w:space="0" w:color="auto"/>
                      </w:divBdr>
                    </w:div>
                    <w:div w:id="773015328">
                      <w:marLeft w:val="0"/>
                      <w:marRight w:val="0"/>
                      <w:marTop w:val="0"/>
                      <w:marBottom w:val="0"/>
                      <w:divBdr>
                        <w:top w:val="none" w:sz="0" w:space="0" w:color="auto"/>
                        <w:left w:val="none" w:sz="0" w:space="0" w:color="auto"/>
                        <w:bottom w:val="none" w:sz="0" w:space="0" w:color="auto"/>
                        <w:right w:val="none" w:sz="0" w:space="0" w:color="auto"/>
                      </w:divBdr>
                    </w:div>
                    <w:div w:id="781614134">
                      <w:marLeft w:val="0"/>
                      <w:marRight w:val="0"/>
                      <w:marTop w:val="0"/>
                      <w:marBottom w:val="0"/>
                      <w:divBdr>
                        <w:top w:val="none" w:sz="0" w:space="0" w:color="auto"/>
                        <w:left w:val="none" w:sz="0" w:space="0" w:color="auto"/>
                        <w:bottom w:val="none" w:sz="0" w:space="0" w:color="auto"/>
                        <w:right w:val="none" w:sz="0" w:space="0" w:color="auto"/>
                      </w:divBdr>
                    </w:div>
                    <w:div w:id="1412047539">
                      <w:marLeft w:val="0"/>
                      <w:marRight w:val="0"/>
                      <w:marTop w:val="0"/>
                      <w:marBottom w:val="0"/>
                      <w:divBdr>
                        <w:top w:val="none" w:sz="0" w:space="0" w:color="auto"/>
                        <w:left w:val="none" w:sz="0" w:space="0" w:color="auto"/>
                        <w:bottom w:val="none" w:sz="0" w:space="0" w:color="auto"/>
                        <w:right w:val="none" w:sz="0" w:space="0" w:color="auto"/>
                      </w:divBdr>
                    </w:div>
                    <w:div w:id="918752187">
                      <w:marLeft w:val="0"/>
                      <w:marRight w:val="0"/>
                      <w:marTop w:val="0"/>
                      <w:marBottom w:val="0"/>
                      <w:divBdr>
                        <w:top w:val="none" w:sz="0" w:space="0" w:color="auto"/>
                        <w:left w:val="none" w:sz="0" w:space="0" w:color="auto"/>
                        <w:bottom w:val="none" w:sz="0" w:space="0" w:color="auto"/>
                        <w:right w:val="none" w:sz="0" w:space="0" w:color="auto"/>
                      </w:divBdr>
                    </w:div>
                    <w:div w:id="2145148962">
                      <w:marLeft w:val="0"/>
                      <w:marRight w:val="0"/>
                      <w:marTop w:val="0"/>
                      <w:marBottom w:val="0"/>
                      <w:divBdr>
                        <w:top w:val="none" w:sz="0" w:space="0" w:color="auto"/>
                        <w:left w:val="none" w:sz="0" w:space="0" w:color="auto"/>
                        <w:bottom w:val="none" w:sz="0" w:space="0" w:color="auto"/>
                        <w:right w:val="none" w:sz="0" w:space="0" w:color="auto"/>
                      </w:divBdr>
                    </w:div>
                    <w:div w:id="599989382">
                      <w:marLeft w:val="0"/>
                      <w:marRight w:val="0"/>
                      <w:marTop w:val="0"/>
                      <w:marBottom w:val="0"/>
                      <w:divBdr>
                        <w:top w:val="none" w:sz="0" w:space="0" w:color="auto"/>
                        <w:left w:val="none" w:sz="0" w:space="0" w:color="auto"/>
                        <w:bottom w:val="none" w:sz="0" w:space="0" w:color="auto"/>
                        <w:right w:val="none" w:sz="0" w:space="0" w:color="auto"/>
                      </w:divBdr>
                    </w:div>
                    <w:div w:id="1603999857">
                      <w:marLeft w:val="0"/>
                      <w:marRight w:val="0"/>
                      <w:marTop w:val="0"/>
                      <w:marBottom w:val="0"/>
                      <w:divBdr>
                        <w:top w:val="none" w:sz="0" w:space="0" w:color="auto"/>
                        <w:left w:val="none" w:sz="0" w:space="0" w:color="auto"/>
                        <w:bottom w:val="none" w:sz="0" w:space="0" w:color="auto"/>
                        <w:right w:val="none" w:sz="0" w:space="0" w:color="auto"/>
                      </w:divBdr>
                    </w:div>
                    <w:div w:id="1259799213">
                      <w:marLeft w:val="0"/>
                      <w:marRight w:val="0"/>
                      <w:marTop w:val="0"/>
                      <w:marBottom w:val="0"/>
                      <w:divBdr>
                        <w:top w:val="none" w:sz="0" w:space="0" w:color="auto"/>
                        <w:left w:val="none" w:sz="0" w:space="0" w:color="auto"/>
                        <w:bottom w:val="none" w:sz="0" w:space="0" w:color="auto"/>
                        <w:right w:val="none" w:sz="0" w:space="0" w:color="auto"/>
                      </w:divBdr>
                    </w:div>
                    <w:div w:id="800733898">
                      <w:marLeft w:val="0"/>
                      <w:marRight w:val="0"/>
                      <w:marTop w:val="0"/>
                      <w:marBottom w:val="0"/>
                      <w:divBdr>
                        <w:top w:val="none" w:sz="0" w:space="0" w:color="auto"/>
                        <w:left w:val="none" w:sz="0" w:space="0" w:color="auto"/>
                        <w:bottom w:val="none" w:sz="0" w:space="0" w:color="auto"/>
                        <w:right w:val="none" w:sz="0" w:space="0" w:color="auto"/>
                      </w:divBdr>
                    </w:div>
                    <w:div w:id="1621186498">
                      <w:marLeft w:val="0"/>
                      <w:marRight w:val="0"/>
                      <w:marTop w:val="0"/>
                      <w:marBottom w:val="0"/>
                      <w:divBdr>
                        <w:top w:val="none" w:sz="0" w:space="0" w:color="auto"/>
                        <w:left w:val="none" w:sz="0" w:space="0" w:color="auto"/>
                        <w:bottom w:val="none" w:sz="0" w:space="0" w:color="auto"/>
                        <w:right w:val="none" w:sz="0" w:space="0" w:color="auto"/>
                      </w:divBdr>
                    </w:div>
                    <w:div w:id="1210459942">
                      <w:marLeft w:val="0"/>
                      <w:marRight w:val="0"/>
                      <w:marTop w:val="0"/>
                      <w:marBottom w:val="0"/>
                      <w:divBdr>
                        <w:top w:val="none" w:sz="0" w:space="0" w:color="auto"/>
                        <w:left w:val="none" w:sz="0" w:space="0" w:color="auto"/>
                        <w:bottom w:val="none" w:sz="0" w:space="0" w:color="auto"/>
                        <w:right w:val="none" w:sz="0" w:space="0" w:color="auto"/>
                      </w:divBdr>
                    </w:div>
                    <w:div w:id="1702977331">
                      <w:marLeft w:val="0"/>
                      <w:marRight w:val="0"/>
                      <w:marTop w:val="0"/>
                      <w:marBottom w:val="0"/>
                      <w:divBdr>
                        <w:top w:val="none" w:sz="0" w:space="0" w:color="auto"/>
                        <w:left w:val="none" w:sz="0" w:space="0" w:color="auto"/>
                        <w:bottom w:val="none" w:sz="0" w:space="0" w:color="auto"/>
                        <w:right w:val="none" w:sz="0" w:space="0" w:color="auto"/>
                      </w:divBdr>
                    </w:div>
                    <w:div w:id="1140533580">
                      <w:marLeft w:val="0"/>
                      <w:marRight w:val="0"/>
                      <w:marTop w:val="0"/>
                      <w:marBottom w:val="0"/>
                      <w:divBdr>
                        <w:top w:val="none" w:sz="0" w:space="0" w:color="auto"/>
                        <w:left w:val="none" w:sz="0" w:space="0" w:color="auto"/>
                        <w:bottom w:val="none" w:sz="0" w:space="0" w:color="auto"/>
                        <w:right w:val="none" w:sz="0" w:space="0" w:color="auto"/>
                      </w:divBdr>
                    </w:div>
                    <w:div w:id="1709260580">
                      <w:marLeft w:val="0"/>
                      <w:marRight w:val="0"/>
                      <w:marTop w:val="0"/>
                      <w:marBottom w:val="0"/>
                      <w:divBdr>
                        <w:top w:val="none" w:sz="0" w:space="0" w:color="auto"/>
                        <w:left w:val="none" w:sz="0" w:space="0" w:color="auto"/>
                        <w:bottom w:val="none" w:sz="0" w:space="0" w:color="auto"/>
                        <w:right w:val="none" w:sz="0" w:space="0" w:color="auto"/>
                      </w:divBdr>
                    </w:div>
                    <w:div w:id="1391033733">
                      <w:marLeft w:val="0"/>
                      <w:marRight w:val="0"/>
                      <w:marTop w:val="0"/>
                      <w:marBottom w:val="0"/>
                      <w:divBdr>
                        <w:top w:val="none" w:sz="0" w:space="0" w:color="auto"/>
                        <w:left w:val="none" w:sz="0" w:space="0" w:color="auto"/>
                        <w:bottom w:val="none" w:sz="0" w:space="0" w:color="auto"/>
                        <w:right w:val="none" w:sz="0" w:space="0" w:color="auto"/>
                      </w:divBdr>
                    </w:div>
                    <w:div w:id="179123002">
                      <w:marLeft w:val="0"/>
                      <w:marRight w:val="0"/>
                      <w:marTop w:val="0"/>
                      <w:marBottom w:val="0"/>
                      <w:divBdr>
                        <w:top w:val="none" w:sz="0" w:space="0" w:color="auto"/>
                        <w:left w:val="none" w:sz="0" w:space="0" w:color="auto"/>
                        <w:bottom w:val="none" w:sz="0" w:space="0" w:color="auto"/>
                        <w:right w:val="none" w:sz="0" w:space="0" w:color="auto"/>
                      </w:divBdr>
                    </w:div>
                    <w:div w:id="1281647334">
                      <w:marLeft w:val="0"/>
                      <w:marRight w:val="0"/>
                      <w:marTop w:val="0"/>
                      <w:marBottom w:val="0"/>
                      <w:divBdr>
                        <w:top w:val="none" w:sz="0" w:space="0" w:color="auto"/>
                        <w:left w:val="none" w:sz="0" w:space="0" w:color="auto"/>
                        <w:bottom w:val="none" w:sz="0" w:space="0" w:color="auto"/>
                        <w:right w:val="none" w:sz="0" w:space="0" w:color="auto"/>
                      </w:divBdr>
                    </w:div>
                    <w:div w:id="741830109">
                      <w:marLeft w:val="0"/>
                      <w:marRight w:val="0"/>
                      <w:marTop w:val="0"/>
                      <w:marBottom w:val="0"/>
                      <w:divBdr>
                        <w:top w:val="none" w:sz="0" w:space="0" w:color="auto"/>
                        <w:left w:val="none" w:sz="0" w:space="0" w:color="auto"/>
                        <w:bottom w:val="none" w:sz="0" w:space="0" w:color="auto"/>
                        <w:right w:val="none" w:sz="0" w:space="0" w:color="auto"/>
                      </w:divBdr>
                    </w:div>
                    <w:div w:id="1683894602">
                      <w:marLeft w:val="0"/>
                      <w:marRight w:val="0"/>
                      <w:marTop w:val="0"/>
                      <w:marBottom w:val="0"/>
                      <w:divBdr>
                        <w:top w:val="none" w:sz="0" w:space="0" w:color="auto"/>
                        <w:left w:val="none" w:sz="0" w:space="0" w:color="auto"/>
                        <w:bottom w:val="none" w:sz="0" w:space="0" w:color="auto"/>
                        <w:right w:val="none" w:sz="0" w:space="0" w:color="auto"/>
                      </w:divBdr>
                    </w:div>
                    <w:div w:id="1846284235">
                      <w:marLeft w:val="0"/>
                      <w:marRight w:val="0"/>
                      <w:marTop w:val="0"/>
                      <w:marBottom w:val="0"/>
                      <w:divBdr>
                        <w:top w:val="none" w:sz="0" w:space="0" w:color="auto"/>
                        <w:left w:val="none" w:sz="0" w:space="0" w:color="auto"/>
                        <w:bottom w:val="none" w:sz="0" w:space="0" w:color="auto"/>
                        <w:right w:val="none" w:sz="0" w:space="0" w:color="auto"/>
                      </w:divBdr>
                    </w:div>
                    <w:div w:id="1849559897">
                      <w:marLeft w:val="0"/>
                      <w:marRight w:val="0"/>
                      <w:marTop w:val="0"/>
                      <w:marBottom w:val="0"/>
                      <w:divBdr>
                        <w:top w:val="none" w:sz="0" w:space="0" w:color="auto"/>
                        <w:left w:val="none" w:sz="0" w:space="0" w:color="auto"/>
                        <w:bottom w:val="none" w:sz="0" w:space="0" w:color="auto"/>
                        <w:right w:val="none" w:sz="0" w:space="0" w:color="auto"/>
                      </w:divBdr>
                    </w:div>
                    <w:div w:id="1536455841">
                      <w:marLeft w:val="0"/>
                      <w:marRight w:val="0"/>
                      <w:marTop w:val="0"/>
                      <w:marBottom w:val="0"/>
                      <w:divBdr>
                        <w:top w:val="none" w:sz="0" w:space="0" w:color="auto"/>
                        <w:left w:val="none" w:sz="0" w:space="0" w:color="auto"/>
                        <w:bottom w:val="none" w:sz="0" w:space="0" w:color="auto"/>
                        <w:right w:val="none" w:sz="0" w:space="0" w:color="auto"/>
                      </w:divBdr>
                    </w:div>
                    <w:div w:id="1742868754">
                      <w:marLeft w:val="0"/>
                      <w:marRight w:val="0"/>
                      <w:marTop w:val="0"/>
                      <w:marBottom w:val="0"/>
                      <w:divBdr>
                        <w:top w:val="none" w:sz="0" w:space="0" w:color="auto"/>
                        <w:left w:val="none" w:sz="0" w:space="0" w:color="auto"/>
                        <w:bottom w:val="none" w:sz="0" w:space="0" w:color="auto"/>
                        <w:right w:val="none" w:sz="0" w:space="0" w:color="auto"/>
                      </w:divBdr>
                    </w:div>
                    <w:div w:id="1970622376">
                      <w:marLeft w:val="0"/>
                      <w:marRight w:val="0"/>
                      <w:marTop w:val="0"/>
                      <w:marBottom w:val="0"/>
                      <w:divBdr>
                        <w:top w:val="none" w:sz="0" w:space="0" w:color="auto"/>
                        <w:left w:val="none" w:sz="0" w:space="0" w:color="auto"/>
                        <w:bottom w:val="none" w:sz="0" w:space="0" w:color="auto"/>
                        <w:right w:val="none" w:sz="0" w:space="0" w:color="auto"/>
                      </w:divBdr>
                    </w:div>
                    <w:div w:id="1908226572">
                      <w:marLeft w:val="0"/>
                      <w:marRight w:val="0"/>
                      <w:marTop w:val="0"/>
                      <w:marBottom w:val="0"/>
                      <w:divBdr>
                        <w:top w:val="none" w:sz="0" w:space="0" w:color="auto"/>
                        <w:left w:val="none" w:sz="0" w:space="0" w:color="auto"/>
                        <w:bottom w:val="none" w:sz="0" w:space="0" w:color="auto"/>
                        <w:right w:val="none" w:sz="0" w:space="0" w:color="auto"/>
                      </w:divBdr>
                    </w:div>
                    <w:div w:id="2097436795">
                      <w:marLeft w:val="0"/>
                      <w:marRight w:val="0"/>
                      <w:marTop w:val="0"/>
                      <w:marBottom w:val="0"/>
                      <w:divBdr>
                        <w:top w:val="none" w:sz="0" w:space="0" w:color="auto"/>
                        <w:left w:val="none" w:sz="0" w:space="0" w:color="auto"/>
                        <w:bottom w:val="none" w:sz="0" w:space="0" w:color="auto"/>
                        <w:right w:val="none" w:sz="0" w:space="0" w:color="auto"/>
                      </w:divBdr>
                    </w:div>
                    <w:div w:id="264466017">
                      <w:marLeft w:val="0"/>
                      <w:marRight w:val="0"/>
                      <w:marTop w:val="0"/>
                      <w:marBottom w:val="0"/>
                      <w:divBdr>
                        <w:top w:val="none" w:sz="0" w:space="0" w:color="auto"/>
                        <w:left w:val="none" w:sz="0" w:space="0" w:color="auto"/>
                        <w:bottom w:val="none" w:sz="0" w:space="0" w:color="auto"/>
                        <w:right w:val="none" w:sz="0" w:space="0" w:color="auto"/>
                      </w:divBdr>
                    </w:div>
                    <w:div w:id="464928027">
                      <w:marLeft w:val="0"/>
                      <w:marRight w:val="0"/>
                      <w:marTop w:val="0"/>
                      <w:marBottom w:val="0"/>
                      <w:divBdr>
                        <w:top w:val="none" w:sz="0" w:space="0" w:color="auto"/>
                        <w:left w:val="none" w:sz="0" w:space="0" w:color="auto"/>
                        <w:bottom w:val="none" w:sz="0" w:space="0" w:color="auto"/>
                        <w:right w:val="none" w:sz="0" w:space="0" w:color="auto"/>
                      </w:divBdr>
                    </w:div>
                    <w:div w:id="1190992362">
                      <w:marLeft w:val="0"/>
                      <w:marRight w:val="0"/>
                      <w:marTop w:val="0"/>
                      <w:marBottom w:val="0"/>
                      <w:divBdr>
                        <w:top w:val="none" w:sz="0" w:space="0" w:color="auto"/>
                        <w:left w:val="none" w:sz="0" w:space="0" w:color="auto"/>
                        <w:bottom w:val="none" w:sz="0" w:space="0" w:color="auto"/>
                        <w:right w:val="none" w:sz="0" w:space="0" w:color="auto"/>
                      </w:divBdr>
                    </w:div>
                    <w:div w:id="911738016">
                      <w:marLeft w:val="0"/>
                      <w:marRight w:val="0"/>
                      <w:marTop w:val="0"/>
                      <w:marBottom w:val="0"/>
                      <w:divBdr>
                        <w:top w:val="none" w:sz="0" w:space="0" w:color="auto"/>
                        <w:left w:val="none" w:sz="0" w:space="0" w:color="auto"/>
                        <w:bottom w:val="none" w:sz="0" w:space="0" w:color="auto"/>
                        <w:right w:val="none" w:sz="0" w:space="0" w:color="auto"/>
                      </w:divBdr>
                    </w:div>
                    <w:div w:id="2076780208">
                      <w:marLeft w:val="0"/>
                      <w:marRight w:val="0"/>
                      <w:marTop w:val="0"/>
                      <w:marBottom w:val="0"/>
                      <w:divBdr>
                        <w:top w:val="none" w:sz="0" w:space="0" w:color="auto"/>
                        <w:left w:val="none" w:sz="0" w:space="0" w:color="auto"/>
                        <w:bottom w:val="none" w:sz="0" w:space="0" w:color="auto"/>
                        <w:right w:val="none" w:sz="0" w:space="0" w:color="auto"/>
                      </w:divBdr>
                    </w:div>
                    <w:div w:id="1338773107">
                      <w:marLeft w:val="0"/>
                      <w:marRight w:val="0"/>
                      <w:marTop w:val="0"/>
                      <w:marBottom w:val="0"/>
                      <w:divBdr>
                        <w:top w:val="none" w:sz="0" w:space="0" w:color="auto"/>
                        <w:left w:val="none" w:sz="0" w:space="0" w:color="auto"/>
                        <w:bottom w:val="none" w:sz="0" w:space="0" w:color="auto"/>
                        <w:right w:val="none" w:sz="0" w:space="0" w:color="auto"/>
                      </w:divBdr>
                    </w:div>
                    <w:div w:id="1420641942">
                      <w:marLeft w:val="0"/>
                      <w:marRight w:val="0"/>
                      <w:marTop w:val="0"/>
                      <w:marBottom w:val="0"/>
                      <w:divBdr>
                        <w:top w:val="none" w:sz="0" w:space="0" w:color="auto"/>
                        <w:left w:val="none" w:sz="0" w:space="0" w:color="auto"/>
                        <w:bottom w:val="none" w:sz="0" w:space="0" w:color="auto"/>
                        <w:right w:val="none" w:sz="0" w:space="0" w:color="auto"/>
                      </w:divBdr>
                    </w:div>
                    <w:div w:id="2079161653">
                      <w:marLeft w:val="0"/>
                      <w:marRight w:val="0"/>
                      <w:marTop w:val="0"/>
                      <w:marBottom w:val="0"/>
                      <w:divBdr>
                        <w:top w:val="none" w:sz="0" w:space="0" w:color="auto"/>
                        <w:left w:val="none" w:sz="0" w:space="0" w:color="auto"/>
                        <w:bottom w:val="none" w:sz="0" w:space="0" w:color="auto"/>
                        <w:right w:val="none" w:sz="0" w:space="0" w:color="auto"/>
                      </w:divBdr>
                    </w:div>
                    <w:div w:id="423259357">
                      <w:marLeft w:val="0"/>
                      <w:marRight w:val="0"/>
                      <w:marTop w:val="0"/>
                      <w:marBottom w:val="0"/>
                      <w:divBdr>
                        <w:top w:val="none" w:sz="0" w:space="0" w:color="auto"/>
                        <w:left w:val="none" w:sz="0" w:space="0" w:color="auto"/>
                        <w:bottom w:val="none" w:sz="0" w:space="0" w:color="auto"/>
                        <w:right w:val="none" w:sz="0" w:space="0" w:color="auto"/>
                      </w:divBdr>
                    </w:div>
                    <w:div w:id="347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base.garant.ru/12147362/" TargetMode="External"/><Relationship Id="rId39" Type="http://schemas.openxmlformats.org/officeDocument/2006/relationships/image" Target="media/image20.png"/><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3.png"/><Relationship Id="rId63" Type="http://schemas.openxmlformats.org/officeDocument/2006/relationships/image" Target="media/image40.png"/><Relationship Id="rId68" Type="http://schemas.openxmlformats.org/officeDocument/2006/relationships/hyperlink" Target="http://base.garant.ru/12147362/" TargetMode="External"/><Relationship Id="rId76" Type="http://schemas.openxmlformats.org/officeDocument/2006/relationships/image" Target="media/image50.png"/><Relationship Id="rId84" Type="http://schemas.openxmlformats.org/officeDocument/2006/relationships/hyperlink" Target="http://base.garant.ru/12147362/" TargetMode="External"/><Relationship Id="rId89" Type="http://schemas.openxmlformats.org/officeDocument/2006/relationships/image" Target="media/image60.png"/><Relationship Id="rId7" Type="http://schemas.openxmlformats.org/officeDocument/2006/relationships/hyperlink" Target="http://www.consultant.ru/document/cons_doc_LAW_131786/" TargetMode="External"/><Relationship Id="rId71" Type="http://schemas.openxmlformats.org/officeDocument/2006/relationships/image" Target="media/image45.png"/><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3.png"/><Relationship Id="rId11" Type="http://schemas.openxmlformats.org/officeDocument/2006/relationships/hyperlink" Target="http://www.consultant.ru/document/cons_doc_LAW_128866/" TargetMode="External"/><Relationship Id="rId24" Type="http://schemas.openxmlformats.org/officeDocument/2006/relationships/image" Target="media/image11.png"/><Relationship Id="rId32" Type="http://schemas.openxmlformats.org/officeDocument/2006/relationships/hyperlink" Target="http://base.garant.ru/12147362/" TargetMode="External"/><Relationship Id="rId37" Type="http://schemas.openxmlformats.org/officeDocument/2006/relationships/hyperlink" Target="http://base.garant.ru/12147362/" TargetMode="External"/><Relationship Id="rId40" Type="http://schemas.openxmlformats.org/officeDocument/2006/relationships/image" Target="media/image21.png"/><Relationship Id="rId45" Type="http://schemas.openxmlformats.org/officeDocument/2006/relationships/hyperlink" Target="http://base.garant.ru/12147362/" TargetMode="External"/><Relationship Id="rId53" Type="http://schemas.openxmlformats.org/officeDocument/2006/relationships/hyperlink" Target="http://base.garant.ru/12147362/" TargetMode="External"/><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48.png"/><Relationship Id="rId79" Type="http://schemas.openxmlformats.org/officeDocument/2006/relationships/image" Target="media/image52.png"/><Relationship Id="rId87" Type="http://schemas.openxmlformats.org/officeDocument/2006/relationships/image" Target="media/image58.png"/><Relationship Id="rId5" Type="http://schemas.openxmlformats.org/officeDocument/2006/relationships/webSettings" Target="webSettings.xml"/><Relationship Id="rId61" Type="http://schemas.openxmlformats.org/officeDocument/2006/relationships/image" Target="media/image38.png"/><Relationship Id="rId82" Type="http://schemas.openxmlformats.org/officeDocument/2006/relationships/image" Target="media/image55.png"/><Relationship Id="rId90" Type="http://schemas.openxmlformats.org/officeDocument/2006/relationships/image" Target="media/image61.png"/><Relationship Id="rId19" Type="http://schemas.openxmlformats.org/officeDocument/2006/relationships/image" Target="media/image6.png"/><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hyperlink" Target="http://base.garant.ru/12147362/" TargetMode="External"/><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hyperlink" Target="http://base.garant.ru/12147362/" TargetMode="External"/><Relationship Id="rId48" Type="http://schemas.openxmlformats.org/officeDocument/2006/relationships/image" Target="media/image27.png"/><Relationship Id="rId56" Type="http://schemas.openxmlformats.org/officeDocument/2006/relationships/hyperlink" Target="http://base.garant.ru/12147362/" TargetMode="External"/><Relationship Id="rId64" Type="http://schemas.openxmlformats.org/officeDocument/2006/relationships/image" Target="media/image41.png"/><Relationship Id="rId69" Type="http://schemas.openxmlformats.org/officeDocument/2006/relationships/hyperlink" Target="http://base.garant.ru/12147362/" TargetMode="External"/><Relationship Id="rId77" Type="http://schemas.openxmlformats.org/officeDocument/2006/relationships/hyperlink" Target="http://base.garant.ru/12147362/" TargetMode="External"/><Relationship Id="rId8" Type="http://schemas.openxmlformats.org/officeDocument/2006/relationships/hyperlink" Target="http://www.consultant.ru/document/cons_doc_LAW_128117/" TargetMode="External"/><Relationship Id="rId51" Type="http://schemas.openxmlformats.org/officeDocument/2006/relationships/image" Target="media/image30.png"/><Relationship Id="rId72" Type="http://schemas.openxmlformats.org/officeDocument/2006/relationships/image" Target="media/image46.png"/><Relationship Id="rId80" Type="http://schemas.openxmlformats.org/officeDocument/2006/relationships/image" Target="media/image53.png"/><Relationship Id="rId85" Type="http://schemas.openxmlformats.org/officeDocument/2006/relationships/image" Target="media/image56.png"/><Relationship Id="rId3" Type="http://schemas.microsoft.com/office/2007/relationships/stylesWithEffects" Target="stylesWithEffects.xml"/><Relationship Id="rId12" Type="http://schemas.openxmlformats.org/officeDocument/2006/relationships/hyperlink" Target="http://www.consultant.ru/document/cons_doc_LAW_121881/"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image" Target="media/image25.png"/><Relationship Id="rId59" Type="http://schemas.openxmlformats.org/officeDocument/2006/relationships/image" Target="media/image36.png"/><Relationship Id="rId67" Type="http://schemas.openxmlformats.org/officeDocument/2006/relationships/hyperlink" Target="http://base.garant.ru/12147362/" TargetMode="External"/><Relationship Id="rId20" Type="http://schemas.openxmlformats.org/officeDocument/2006/relationships/image" Target="media/image7.png"/><Relationship Id="rId41" Type="http://schemas.openxmlformats.org/officeDocument/2006/relationships/image" Target="media/image22.png"/><Relationship Id="rId54" Type="http://schemas.openxmlformats.org/officeDocument/2006/relationships/image" Target="media/image32.png"/><Relationship Id="rId62" Type="http://schemas.openxmlformats.org/officeDocument/2006/relationships/image" Target="media/image39.png"/><Relationship Id="rId70" Type="http://schemas.openxmlformats.org/officeDocument/2006/relationships/image" Target="media/image44.png"/><Relationship Id="rId75" Type="http://schemas.openxmlformats.org/officeDocument/2006/relationships/image" Target="media/image49.png"/><Relationship Id="rId83" Type="http://schemas.openxmlformats.org/officeDocument/2006/relationships/hyperlink" Target="http://base.garant.ru/12147362/" TargetMode="External"/><Relationship Id="rId88" Type="http://schemas.openxmlformats.org/officeDocument/2006/relationships/image" Target="media/image59.pn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34472/" TargetMode="External"/><Relationship Id="rId15" Type="http://schemas.openxmlformats.org/officeDocument/2006/relationships/hyperlink" Target="http://base.garant.ru/12147362/" TargetMode="External"/><Relationship Id="rId23" Type="http://schemas.openxmlformats.org/officeDocument/2006/relationships/image" Target="media/image10.png"/><Relationship Id="rId28" Type="http://schemas.openxmlformats.org/officeDocument/2006/relationships/hyperlink" Target="http://base.garant.ru/70157000/" TargetMode="External"/><Relationship Id="rId36" Type="http://schemas.openxmlformats.org/officeDocument/2006/relationships/image" Target="media/image18.png"/><Relationship Id="rId49" Type="http://schemas.openxmlformats.org/officeDocument/2006/relationships/image" Target="media/image28.png"/><Relationship Id="rId57" Type="http://schemas.openxmlformats.org/officeDocument/2006/relationships/image" Target="media/image34.png"/><Relationship Id="rId10" Type="http://schemas.openxmlformats.org/officeDocument/2006/relationships/hyperlink" Target="http://www.consultant.ru/document/cons_doc_LAW_131242/" TargetMode="External"/><Relationship Id="rId31" Type="http://schemas.openxmlformats.org/officeDocument/2006/relationships/hyperlink" Target="http://base.garant.ru/12147362/" TargetMode="External"/><Relationship Id="rId44" Type="http://schemas.openxmlformats.org/officeDocument/2006/relationships/image" Target="media/image24.png"/><Relationship Id="rId52" Type="http://schemas.openxmlformats.org/officeDocument/2006/relationships/image" Target="media/image31.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47.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hyperlink" Target="http://www.consultant.ru/document/cons_doc_LAW_126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5479</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dc:creator>
  <cp:keywords/>
  <dc:description/>
  <cp:lastModifiedBy>козлов</cp:lastModifiedBy>
  <cp:revision>7</cp:revision>
  <cp:lastPrinted>2012-12-17T05:15:00Z</cp:lastPrinted>
  <dcterms:created xsi:type="dcterms:W3CDTF">2012-11-14T07:09:00Z</dcterms:created>
  <dcterms:modified xsi:type="dcterms:W3CDTF">2013-02-14T05:00:00Z</dcterms:modified>
</cp:coreProperties>
</file>